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8E" w:rsidRDefault="00E83C48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  <w:r>
        <w:rPr>
          <w:noProof/>
        </w:rPr>
        <w:drawing>
          <wp:inline distT="0" distB="0" distL="0" distR="0">
            <wp:extent cx="9251950" cy="6669806"/>
            <wp:effectExtent l="19050" t="0" r="6350" b="0"/>
            <wp:docPr id="1" name="Рисунок 1" descr="C:\Users\Асель\AppData\Local\Microsoft\Windows\Temporary Internet Files\Content.Word\МЗ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AppData\Local\Microsoft\Windows\Temporary Internet Files\Content.Word\МЗ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87A06" w:rsidRPr="00EB6D8E" w:rsidRDefault="00787A0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EB6D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3.1. Объем муниципальной услуги (в натуральных показателях)</w:t>
      </w:r>
    </w:p>
    <w:tbl>
      <w:tblPr>
        <w:tblW w:w="1573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753"/>
        <w:gridCol w:w="1860"/>
        <w:gridCol w:w="2188"/>
        <w:gridCol w:w="1136"/>
        <w:gridCol w:w="753"/>
        <w:gridCol w:w="872"/>
        <w:gridCol w:w="903"/>
        <w:gridCol w:w="850"/>
        <w:gridCol w:w="995"/>
        <w:gridCol w:w="374"/>
        <w:gridCol w:w="1362"/>
        <w:gridCol w:w="1688"/>
      </w:tblGrid>
      <w:tr w:rsidR="00787A06" w:rsidRPr="00AA15C8" w:rsidTr="00AB49F2">
        <w:trPr>
          <w:trHeight w:val="13"/>
        </w:trPr>
        <w:tc>
          <w:tcPr>
            <w:tcW w:w="2753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60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88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6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25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53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9" w:type="dxa"/>
            <w:gridSpan w:val="2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2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8" w:type="dxa"/>
            <w:hideMark/>
          </w:tcPr>
          <w:p w:rsidR="007A5C1B" w:rsidRPr="00AA15C8" w:rsidRDefault="007A5C1B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87A06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</w:t>
            </w:r>
            <w:r w:rsidR="00EB6D8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енование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Формула</w:t>
            </w:r>
          </w:p>
        </w:tc>
        <w:tc>
          <w:tcPr>
            <w:tcW w:w="7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862867" w:rsidRPr="000E4182" w:rsidTr="00AB49F2">
        <w:trPr>
          <w:trHeight w:val="1692"/>
        </w:trPr>
        <w:tc>
          <w:tcPr>
            <w:tcW w:w="2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EB6D8E" w:rsidP="00EB6D8E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показателя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расчета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AB49F2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год,2018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 год, 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19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1-ый год планового периода, 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год 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2-ый год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планового периода, 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информации о значении показателя (исходные данные для ее расчета)</w:t>
            </w:r>
          </w:p>
        </w:tc>
      </w:tr>
      <w:tr w:rsidR="00862867" w:rsidRPr="000E4182" w:rsidTr="00AB49F2">
        <w:trPr>
          <w:trHeight w:val="272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1.Доля сохранности контингента обучающихся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учащихся на конец года/контингент учащихся на начало года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МКОУ ДО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«Кош-Агачская ДШИ»</w:t>
            </w:r>
          </w:p>
        </w:tc>
      </w:tr>
      <w:tr w:rsidR="00862867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2.Доля выпускников получивших свидет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ельство об окончании обучения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обучающихся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итоговой аттестации обучающихся </w:t>
            </w:r>
          </w:p>
        </w:tc>
      </w:tr>
      <w:tr w:rsidR="00AB49F2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3.Укомплектованность штатов педагогическими работниками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работников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>
            <w:r w:rsidRPr="00974EA7"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>
            <w:r w:rsidRPr="00974EA7"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>
            <w:r w:rsidRPr="00974EA7">
              <w:rPr>
                <w:rFonts w:ascii="Times New Roman" w:eastAsia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документация </w:t>
            </w:r>
          </w:p>
        </w:tc>
      </w:tr>
      <w:tr w:rsidR="00862867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4.Показатель количества видов специальностей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4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  <w:tr w:rsidR="00862867" w:rsidRPr="000E4182" w:rsidTr="00AB49F2">
        <w:trPr>
          <w:trHeight w:val="28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5.Доля педагогических работников с высшим профессиональным образованием от общего числа педагогических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B3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</w:tbl>
    <w:p w:rsidR="000E4182" w:rsidRDefault="000E4182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C3CF6" w:rsidRDefault="00CC3CF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862867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="000A11E3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.2.Объем муниципальной услуги (</w:t>
      </w: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натуральных показателях)</w:t>
      </w:r>
    </w:p>
    <w:p w:rsidR="007A5C1B" w:rsidRPr="000E4182" w:rsidRDefault="007A5C1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8"/>
        <w:gridCol w:w="1387"/>
        <w:gridCol w:w="1293"/>
        <w:gridCol w:w="1148"/>
        <w:gridCol w:w="1436"/>
        <w:gridCol w:w="1064"/>
        <w:gridCol w:w="1492"/>
        <w:gridCol w:w="1128"/>
        <w:gridCol w:w="1300"/>
        <w:gridCol w:w="1229"/>
        <w:gridCol w:w="1643"/>
      </w:tblGrid>
      <w:tr w:rsidR="00787A06" w:rsidRPr="000E4182" w:rsidTr="00787A06">
        <w:trPr>
          <w:trHeight w:val="372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10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787A06" w:rsidRPr="000E4182" w:rsidTr="000E4182">
        <w:trPr>
          <w:trHeight w:val="1446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отчетный финансовый 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2018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0A11E3" w:rsidRPr="000E4182" w:rsidRDefault="000A11E3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7A06" w:rsidRPr="000E4182" w:rsidRDefault="00787A06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2021 год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информации о значении показателя </w:t>
            </w:r>
          </w:p>
        </w:tc>
      </w:tr>
      <w:tr w:rsidR="00AB49F2" w:rsidRPr="000E4182" w:rsidTr="000A11E3">
        <w:trPr>
          <w:trHeight w:val="356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1.Предоставление дополнительного образования детям в музыкальных и художественных школах искусств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AB49F2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AB49F2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AB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B49F2" w:rsidRDefault="00AB49F2" w:rsidP="00D93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11869,9</w:t>
            </w:r>
          </w:p>
          <w:p w:rsidR="00AB49F2" w:rsidRPr="00D93B1D" w:rsidRDefault="00AB49F2" w:rsidP="00D93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B49F2" w:rsidRDefault="00AB49F2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11869,9</w:t>
            </w:r>
          </w:p>
          <w:p w:rsidR="00AB49F2" w:rsidRPr="00D93B1D" w:rsidRDefault="00AB49F2" w:rsidP="002D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11869,9</w:t>
            </w:r>
          </w:p>
          <w:p w:rsidR="00AB49F2" w:rsidRPr="00D93B1D" w:rsidRDefault="00AB49F2" w:rsidP="002D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B49F2" w:rsidRPr="000E4182" w:rsidRDefault="00AB49F2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Default="00AB49F2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11869,9</w:t>
            </w:r>
          </w:p>
          <w:p w:rsidR="00AB49F2" w:rsidRPr="00D93B1D" w:rsidRDefault="00AB49F2" w:rsidP="002D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182">
              <w:rPr>
                <w:rFonts w:ascii="Times New Roman" w:eastAsia="Times New Roman" w:hAnsi="Times New Roman" w:cs="Times New Roman"/>
              </w:rPr>
              <w:t xml:space="preserve">Отчет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</w:p>
        </w:tc>
      </w:tr>
    </w:tbl>
    <w:p w:rsidR="007A5C1B" w:rsidRPr="000E4182" w:rsidRDefault="000A11E3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 Порядок  оказания муниципальной услуги </w:t>
      </w: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1418"/>
        <w:gridCol w:w="285"/>
        <w:gridCol w:w="1983"/>
        <w:gridCol w:w="2502"/>
        <w:gridCol w:w="49"/>
        <w:gridCol w:w="2569"/>
        <w:gridCol w:w="123"/>
        <w:gridCol w:w="2409"/>
        <w:gridCol w:w="1642"/>
      </w:tblGrid>
      <w:tr w:rsidR="006A6A5E" w:rsidRPr="000E4182" w:rsidTr="00AB49F2">
        <w:trPr>
          <w:trHeight w:val="372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Натуральные единица</w:t>
            </w:r>
          </w:p>
        </w:tc>
        <w:tc>
          <w:tcPr>
            <w:tcW w:w="9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 том числе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AB49F2">
        <w:trPr>
          <w:trHeight w:val="1026"/>
        </w:trPr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услуги, показателя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013B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 201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  <w:r w:rsidR="006A6A5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текущий финансовый 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6A6A5E" w:rsidRPr="000E4182" w:rsidRDefault="006A6A5E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20 год 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A6A5E" w:rsidRPr="000E4182" w:rsidRDefault="006A6A5E" w:rsidP="00AB49F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 20</w:t>
            </w:r>
            <w:r w:rsidR="00AB49F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21 год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8334E2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D93B1D">
        <w:trPr>
          <w:trHeight w:val="584"/>
        </w:trPr>
        <w:tc>
          <w:tcPr>
            <w:tcW w:w="154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1.Предоставление дополнительного образования детям в музыкальных и художественных школах искусств</w:t>
            </w:r>
          </w:p>
        </w:tc>
      </w:tr>
      <w:tr w:rsidR="00AB49F2" w:rsidRPr="000E4182" w:rsidTr="00AA2EFE">
        <w:trPr>
          <w:trHeight w:val="572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 количество видов специальностей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F2" w:rsidRPr="000E4182" w:rsidTr="00AA2EFE">
        <w:trPr>
          <w:trHeight w:val="365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1.Сольно джазовое пение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A2EFE" w:rsidP="00AA2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="00AB49F2"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AB49F2"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C56FFB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49F2" w:rsidRPr="00C56FFB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348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2.Художественное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259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.Хореография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AB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381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.Сольное пение (вокал)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.Сольфеджио и теория музыки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.Казахская домбра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.Тетральное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.Баян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1068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Алтайские народные инструменты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.Фортепиано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.Горловое пение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C56FFB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FE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литература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FE" w:rsidRPr="000E4182" w:rsidRDefault="00AA2EFE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2EFE" w:rsidRPr="000E4182" w:rsidRDefault="00AA2EFE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9F2" w:rsidRPr="000E4182" w:rsidTr="00AA2EFE">
        <w:trPr>
          <w:trHeight w:val="427"/>
        </w:trPr>
        <w:tc>
          <w:tcPr>
            <w:tcW w:w="2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49F2" w:rsidRPr="000E4182" w:rsidRDefault="00AB49F2" w:rsidP="00AB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B49F2" w:rsidRPr="000E4182" w:rsidRDefault="00AB49F2" w:rsidP="002D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49F2" w:rsidRPr="000E4182" w:rsidRDefault="00AB49F2" w:rsidP="0083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A5C1B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4F6238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Закон Российской Федерации от 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29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12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2012г №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73-ФЗ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образовании», Закон Российской Федерации от 07.07.1992г. №2300-1 «О защите прав потребителей», Постановление Правительства Российской Федерации 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15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.0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8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.20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13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 №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706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утверждении </w:t>
      </w:r>
      <w:r w:rsidR="00AB49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равил оказания платных образовательных услуг», Федеральный  закон от 06.10.2003г №131-ФЗ «Об общих принципах организации местного самоуправления в Российской Федерации, Устав </w:t>
      </w:r>
      <w:r w:rsidR="004F6238">
        <w:rPr>
          <w:rFonts w:ascii="Times New Roman" w:eastAsia="Times New Roman" w:hAnsi="Times New Roman" w:cs="Times New Roman"/>
          <w:sz w:val="24"/>
          <w:szCs w:val="24"/>
        </w:rPr>
        <w:t>МКОУ ДО «Кош-Агачская детская школа искусств»</w:t>
      </w:r>
    </w:p>
    <w:p w:rsidR="004F6238" w:rsidRDefault="004F6238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4.2. Порядок информирования потенциальных потребителей  муниципальной 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услуги </w:t>
      </w:r>
    </w:p>
    <w:tbl>
      <w:tblPr>
        <w:tblStyle w:val="a8"/>
        <w:tblW w:w="15247" w:type="dxa"/>
        <w:tblLook w:val="04A0"/>
      </w:tblPr>
      <w:tblGrid>
        <w:gridCol w:w="5275"/>
        <w:gridCol w:w="7404"/>
        <w:gridCol w:w="2568"/>
      </w:tblGrid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Состав размещаемой информации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Частота обновления информации  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1.Предоставление достоверной информации через средства массовой информации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Вывеска на водной двери с информацией о часах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r w:rsidR="0062010F"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Размещение в открытой печати и доступны  для основной массы возможных </w:t>
            </w:r>
            <w:r w:rsidR="00AA2EF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об</w:t>
            </w:r>
            <w:r w:rsidR="0062010F"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уча</w:t>
            </w:r>
            <w:r w:rsidR="00AA2EF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ю</w:t>
            </w:r>
            <w:r w:rsidR="0062010F"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щихся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Постоянно, регулярно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2. Итоги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 участие в конкурсах и мероприятиях 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AA2EFE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Самообследование. </w:t>
            </w:r>
            <w:r w:rsidR="0062010F"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Отчеты о работе по итогам учебного года о результатах работы с детьми по разным направлениям . Выезд с участниками на районные, республиканские, межрегиональные конкурсы и мероприятия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Регулярно </w:t>
            </w:r>
          </w:p>
        </w:tc>
      </w:tr>
      <w:tr w:rsidR="002B7BBF" w:rsidRPr="000E4182" w:rsidTr="000E4182">
        <w:trPr>
          <w:trHeight w:val="808"/>
        </w:trPr>
        <w:tc>
          <w:tcPr>
            <w:tcW w:w="5275" w:type="dxa"/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 xml:space="preserve">3. Информационные стенды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Информационное обеспечение учебного процесса регулируется за счет пополнения библиотечного  фонда методической литературы, за счет  пополнения фондов видеотеки с использованием современных носителей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Регулярно</w:t>
            </w:r>
          </w:p>
        </w:tc>
      </w:tr>
    </w:tbl>
    <w:p w:rsidR="0062010F" w:rsidRPr="000E4182" w:rsidRDefault="0062010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B7BBF" w:rsidRPr="000E4182" w:rsidRDefault="0062010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5. </w:t>
      </w:r>
      <w:r w:rsidR="00EB6D8E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</w:t>
      </w:r>
      <w:r w:rsidR="00D40884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снования для приостановления исполнения муниципального задания</w:t>
      </w:r>
      <w:r w:rsidR="00D40884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tbl>
      <w:tblPr>
        <w:tblStyle w:val="a8"/>
        <w:tblW w:w="15450" w:type="dxa"/>
        <w:tblLook w:val="04A0"/>
      </w:tblPr>
      <w:tblGrid>
        <w:gridCol w:w="7725"/>
        <w:gridCol w:w="7725"/>
      </w:tblGrid>
      <w:tr w:rsidR="00D40884" w:rsidRPr="000E4182" w:rsidTr="000E4182">
        <w:trPr>
          <w:trHeight w:val="266"/>
        </w:trPr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приостановления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Пункт, часть, статья, реквизиты номативно-правового акта </w:t>
            </w:r>
          </w:p>
        </w:tc>
      </w:tr>
      <w:tr w:rsidR="00D40884" w:rsidRPr="000E4182" w:rsidTr="000E4182">
        <w:trPr>
          <w:trHeight w:val="547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требований пожарной безопасности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Ст.6, 12 Федерального закона о пожарной безопасности от 21.12.1994г №69-ФЗ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санитарных правил при эксплуатации производственных, общественных помещений, зданий, сооружений, оборудования и транспорта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Ст.24 Федерального закона о санитарно- эпидемиологическое благополучии населения от 30.03.1999г №52 ФЗ 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Несоответствие возраста детей возрасту обучения по дополнительной  образовательной программе, согласно Уставу учреждения 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Устав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«Кош-Агачская ДШИ»</w:t>
            </w:r>
          </w:p>
        </w:tc>
      </w:tr>
      <w:tr w:rsidR="00D40884" w:rsidRPr="000E4182" w:rsidTr="000E4182">
        <w:trPr>
          <w:trHeight w:val="1388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При возникновении угрозы жизни или здоровью людей, эпидемии, заражения (засорения) подкарантинных объектов карантинными объектами, наступлении радиационной аварии или техногенной катастрофы в соответствии с Федеральным законом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Ст.3.12 Кодекса Российской Федерации об административных правонарушениях </w:t>
            </w:r>
          </w:p>
        </w:tc>
      </w:tr>
    </w:tbl>
    <w:p w:rsidR="00D40884" w:rsidRPr="000E4182" w:rsidRDefault="00D40884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7124" w:rsidRPr="000E4182" w:rsidRDefault="00747124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40884" w:rsidRPr="000E4182" w:rsidRDefault="00D4088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6.Основания для досрочного прекращения исполнения муниципального задания 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D40884" w:rsidRPr="000E4182" w:rsidTr="00D40884">
        <w:tc>
          <w:tcPr>
            <w:tcW w:w="779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прекращения </w:t>
            </w:r>
          </w:p>
        </w:tc>
        <w:tc>
          <w:tcPr>
            <w:tcW w:w="702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Пункт, часть, статья, реквизиты номативно-правового акта</w:t>
            </w:r>
          </w:p>
        </w:tc>
      </w:tr>
      <w:tr w:rsidR="00D40884" w:rsidRPr="000E4182" w:rsidTr="00D40884">
        <w:tc>
          <w:tcPr>
            <w:tcW w:w="779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Нарушение сроков предоставления финансовой и документальной отчетности; невыполнение требований, установленных настоящим муниципальным заданием; недостижение уровня показателей, характеризующих качество и (или) объем  оказываемых услуг, установленных в муниципальном задании, несоблюдение учреждением порядка оказания муниципальных услуг</w:t>
            </w:r>
          </w:p>
        </w:tc>
        <w:tc>
          <w:tcPr>
            <w:tcW w:w="702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D40884" w:rsidRPr="000E4182" w:rsidRDefault="00D40884" w:rsidP="00D40884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0E4182" w:rsidRPr="000E4182" w:rsidRDefault="000E4182" w:rsidP="00D40884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7.1. Значение предельных цен (тарифов)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747124" w:rsidRPr="000E4182" w:rsidTr="008334E2">
        <w:tc>
          <w:tcPr>
            <w:tcW w:w="779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Цена (тариф), единица измерения  </w:t>
            </w:r>
          </w:p>
        </w:tc>
        <w:tc>
          <w:tcPr>
            <w:tcW w:w="7025" w:type="dxa"/>
          </w:tcPr>
          <w:p w:rsidR="00747124" w:rsidRPr="000E4182" w:rsidRDefault="00747124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Реквизиты номативно-правового акта, устанавливающего </w:t>
            </w: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lastRenderedPageBreak/>
              <w:t>порядок определения цен (тарифов)</w:t>
            </w:r>
          </w:p>
        </w:tc>
      </w:tr>
      <w:tr w:rsidR="00747124" w:rsidRPr="000E4182" w:rsidTr="008334E2">
        <w:tc>
          <w:tcPr>
            <w:tcW w:w="7795" w:type="dxa"/>
          </w:tcPr>
          <w:p w:rsidR="00167B57" w:rsidRPr="000E4182" w:rsidRDefault="00167B57" w:rsidP="008334E2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025" w:type="dxa"/>
          </w:tcPr>
          <w:p w:rsidR="00747124" w:rsidRPr="000E4182" w:rsidRDefault="00747124" w:rsidP="00167B57">
            <w:pPr>
              <w:pStyle w:val="a9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A2EFE" w:rsidRDefault="00AA2EFE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7124" w:rsidRPr="000E4182" w:rsidRDefault="00167B57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7.2. Орган устанавливающий цены (тарифы) Администрация муниципального образования «Кош-Агачский район»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167B57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8. Порядок контроля за исполнением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38"/>
        <w:gridCol w:w="2519"/>
        <w:gridCol w:w="4929"/>
      </w:tblGrid>
      <w:tr w:rsidR="00A00FEA" w:rsidRPr="000E4182" w:rsidTr="00A00FEA">
        <w:tc>
          <w:tcPr>
            <w:tcW w:w="7338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Органы исполнительной власти, осуществляющие контроль за оказанием услуги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исполнительно-распорядительными органами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A00FE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Глава администрации и заместитель главы администрации, контролирующие органы и орган исполнительной власти РА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муниципальными учреждениями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Главные распорядители средств районного бюджета  </w:t>
            </w: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9. Требования к отчетности об исполнении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-достоверность информации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-своевременность сдачи отчетности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-качест</w:t>
      </w:r>
      <w:r w:rsidR="00EB6D8E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во отчетно-контрольных документ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ов</w:t>
      </w: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9.1. Форма отчета об исполнении муниципального задания </w:t>
      </w:r>
    </w:p>
    <w:tbl>
      <w:tblPr>
        <w:tblW w:w="153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4"/>
        <w:gridCol w:w="2441"/>
        <w:gridCol w:w="2276"/>
        <w:gridCol w:w="2021"/>
        <w:gridCol w:w="2527"/>
        <w:gridCol w:w="1872"/>
      </w:tblGrid>
      <w:tr w:rsidR="00D62625" w:rsidRPr="000E4182" w:rsidTr="00D62625">
        <w:trPr>
          <w:trHeight w:val="3499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 Наименование показателя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Фактическое значение за отчетный период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D62625" w:rsidRPr="000E4182" w:rsidTr="00D62625">
        <w:trPr>
          <w:trHeight w:val="343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25" w:rsidRPr="000E4182" w:rsidTr="00D62625">
        <w:trPr>
          <w:trHeight w:val="209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36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9.2.Сроки предоставления отчетов об исполнении муниципального задания один раз в квартал (до 10января, 10 апреля, до 10 октября)</w:t>
      </w: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9.3. Иные требования к отчетности об исполнении муниципального задания </w:t>
      </w: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____________________________________________________________________  </w:t>
      </w: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10. иная информация, необходимая для испо</w:t>
      </w:r>
      <w:r w:rsidR="00B3631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лнения (контроля за исполнением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) муниципального задания</w:t>
      </w:r>
    </w:p>
    <w:p w:rsidR="00D62625" w:rsidRPr="000E4182" w:rsidRDefault="00D62625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_______</w:t>
      </w:r>
      <w:r w:rsidR="00C701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___________________________________________________________________________________________</w:t>
      </w:r>
    </w:p>
    <w:sectPr w:rsidR="00D62625" w:rsidRPr="000E4182" w:rsidSect="006A6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C8" w:rsidRDefault="008C2BC8" w:rsidP="00FC488C">
      <w:pPr>
        <w:spacing w:after="0" w:line="240" w:lineRule="auto"/>
      </w:pPr>
      <w:r>
        <w:separator/>
      </w:r>
    </w:p>
  </w:endnote>
  <w:endnote w:type="continuationSeparator" w:id="1">
    <w:p w:rsidR="008C2BC8" w:rsidRDefault="008C2BC8" w:rsidP="00FC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C8" w:rsidRDefault="008C2BC8" w:rsidP="00FC488C">
      <w:pPr>
        <w:spacing w:after="0" w:line="240" w:lineRule="auto"/>
      </w:pPr>
      <w:r>
        <w:separator/>
      </w:r>
    </w:p>
  </w:footnote>
  <w:footnote w:type="continuationSeparator" w:id="1">
    <w:p w:rsidR="008C2BC8" w:rsidRDefault="008C2BC8" w:rsidP="00FC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4B0"/>
    <w:multiLevelType w:val="hybridMultilevel"/>
    <w:tmpl w:val="1D2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A3442"/>
    <w:multiLevelType w:val="hybridMultilevel"/>
    <w:tmpl w:val="0F3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F01"/>
    <w:rsid w:val="000A11E3"/>
    <w:rsid w:val="000A1797"/>
    <w:rsid w:val="000E01D4"/>
    <w:rsid w:val="000E4182"/>
    <w:rsid w:val="0016441A"/>
    <w:rsid w:val="00167B57"/>
    <w:rsid w:val="00173989"/>
    <w:rsid w:val="002A2D1F"/>
    <w:rsid w:val="002B7BBF"/>
    <w:rsid w:val="002F25A8"/>
    <w:rsid w:val="00310A61"/>
    <w:rsid w:val="003B21E6"/>
    <w:rsid w:val="003F33EC"/>
    <w:rsid w:val="004F6238"/>
    <w:rsid w:val="0051302C"/>
    <w:rsid w:val="0060033A"/>
    <w:rsid w:val="0062010F"/>
    <w:rsid w:val="00630004"/>
    <w:rsid w:val="00650108"/>
    <w:rsid w:val="006A013B"/>
    <w:rsid w:val="006A6A5E"/>
    <w:rsid w:val="007315D5"/>
    <w:rsid w:val="00747124"/>
    <w:rsid w:val="00787A06"/>
    <w:rsid w:val="007A5C1B"/>
    <w:rsid w:val="008457B2"/>
    <w:rsid w:val="00862867"/>
    <w:rsid w:val="00866B23"/>
    <w:rsid w:val="008A5A3C"/>
    <w:rsid w:val="008C2BC8"/>
    <w:rsid w:val="009B0CAC"/>
    <w:rsid w:val="00A00FEA"/>
    <w:rsid w:val="00A12F01"/>
    <w:rsid w:val="00AA0655"/>
    <w:rsid w:val="00AA2EFE"/>
    <w:rsid w:val="00AB49F2"/>
    <w:rsid w:val="00AE18B0"/>
    <w:rsid w:val="00AE7254"/>
    <w:rsid w:val="00B36314"/>
    <w:rsid w:val="00C30233"/>
    <w:rsid w:val="00C70126"/>
    <w:rsid w:val="00CC3CF6"/>
    <w:rsid w:val="00D40884"/>
    <w:rsid w:val="00D62625"/>
    <w:rsid w:val="00D8529A"/>
    <w:rsid w:val="00D93B1D"/>
    <w:rsid w:val="00E448E7"/>
    <w:rsid w:val="00E526B4"/>
    <w:rsid w:val="00E75CD6"/>
    <w:rsid w:val="00E83C48"/>
    <w:rsid w:val="00EB6D8E"/>
    <w:rsid w:val="00FC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B4"/>
  </w:style>
  <w:style w:type="paragraph" w:styleId="1">
    <w:name w:val="heading 1"/>
    <w:basedOn w:val="a"/>
    <w:link w:val="10"/>
    <w:uiPriority w:val="9"/>
    <w:qFormat/>
    <w:rsid w:val="00A1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2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2F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1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F0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88C"/>
  </w:style>
  <w:style w:type="paragraph" w:styleId="a6">
    <w:name w:val="footer"/>
    <w:basedOn w:val="a"/>
    <w:link w:val="a7"/>
    <w:uiPriority w:val="99"/>
    <w:semiHidden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88C"/>
  </w:style>
  <w:style w:type="table" w:styleId="a8">
    <w:name w:val="Table Grid"/>
    <w:basedOn w:val="a1"/>
    <w:uiPriority w:val="59"/>
    <w:rsid w:val="002B7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08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6C56-0718-4DD5-B5D3-DA1F988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Асем</cp:lastModifiedBy>
  <cp:revision>3</cp:revision>
  <cp:lastPrinted>2019-01-14T07:54:00Z</cp:lastPrinted>
  <dcterms:created xsi:type="dcterms:W3CDTF">2019-01-14T07:55:00Z</dcterms:created>
  <dcterms:modified xsi:type="dcterms:W3CDTF">2019-03-01T03:27:00Z</dcterms:modified>
</cp:coreProperties>
</file>