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8E" w:rsidRDefault="0031408E" w:rsidP="0031408E">
      <w:pPr>
        <w:shd w:val="clear" w:color="auto" w:fill="FBFCFC"/>
        <w:spacing w:after="0" w:line="240" w:lineRule="auto"/>
        <w:jc w:val="both"/>
        <w:textAlignment w:val="baseline"/>
        <w:rPr>
          <w:rFonts w:ascii="Times New Roman" w:eastAsia="Times New Roman" w:hAnsi="Times New Roman" w:cs="Times New Roman"/>
          <w:color w:val="666666"/>
          <w:sz w:val="28"/>
          <w:szCs w:val="28"/>
          <w:bdr w:val="none" w:sz="0" w:space="0" w:color="auto" w:frame="1"/>
          <w:lang w:eastAsia="ru-RU"/>
        </w:rPr>
      </w:pPr>
      <w:r>
        <w:rPr>
          <w:rFonts w:ascii="Times New Roman" w:eastAsia="Times New Roman" w:hAnsi="Times New Roman" w:cs="Times New Roman"/>
          <w:noProof/>
          <w:sz w:val="28"/>
          <w:szCs w:val="28"/>
          <w:lang w:eastAsia="ru-RU"/>
        </w:rPr>
        <w:drawing>
          <wp:inline distT="0" distB="0" distL="0" distR="0">
            <wp:extent cx="5940425" cy="8237291"/>
            <wp:effectExtent l="19050" t="0" r="3175" b="0"/>
            <wp:docPr id="1" name="Рисунок 1" descr="C:\Users\Асель\Desktop\сканы положений\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ель\Desktop\сканы положений\18.jpg"/>
                    <pic:cNvPicPr>
                      <a:picLocks noChangeAspect="1" noChangeArrowheads="1"/>
                    </pic:cNvPicPr>
                  </pic:nvPicPr>
                  <pic:blipFill>
                    <a:blip r:embed="rId4"/>
                    <a:srcRect/>
                    <a:stretch>
                      <a:fillRect/>
                    </a:stretch>
                  </pic:blipFill>
                  <pic:spPr bwMode="auto">
                    <a:xfrm>
                      <a:off x="0" y="0"/>
                      <a:ext cx="5940425" cy="8237291"/>
                    </a:xfrm>
                    <a:prstGeom prst="rect">
                      <a:avLst/>
                    </a:prstGeom>
                    <a:noFill/>
                    <a:ln w="9525">
                      <a:noFill/>
                      <a:miter lim="800000"/>
                      <a:headEnd/>
                      <a:tailEnd/>
                    </a:ln>
                  </pic:spPr>
                </pic:pic>
              </a:graphicData>
            </a:graphic>
          </wp:inline>
        </w:drawing>
      </w:r>
    </w:p>
    <w:p w:rsidR="0031408E" w:rsidRDefault="0031408E" w:rsidP="001535AC">
      <w:pPr>
        <w:shd w:val="clear" w:color="auto" w:fill="FBFCFC"/>
        <w:spacing w:after="0" w:line="240" w:lineRule="auto"/>
        <w:ind w:firstLine="709"/>
        <w:jc w:val="both"/>
        <w:textAlignment w:val="baseline"/>
        <w:rPr>
          <w:rFonts w:ascii="Times New Roman" w:eastAsia="Times New Roman" w:hAnsi="Times New Roman" w:cs="Times New Roman"/>
          <w:color w:val="666666"/>
          <w:sz w:val="28"/>
          <w:szCs w:val="28"/>
          <w:bdr w:val="none" w:sz="0" w:space="0" w:color="auto" w:frame="1"/>
          <w:lang w:eastAsia="ru-RU"/>
        </w:rPr>
      </w:pPr>
    </w:p>
    <w:p w:rsidR="0031408E" w:rsidRDefault="0031408E" w:rsidP="001535AC">
      <w:pPr>
        <w:shd w:val="clear" w:color="auto" w:fill="FBFCFC"/>
        <w:spacing w:after="0" w:line="240" w:lineRule="auto"/>
        <w:ind w:firstLine="709"/>
        <w:jc w:val="both"/>
        <w:textAlignment w:val="baseline"/>
        <w:rPr>
          <w:rFonts w:ascii="Times New Roman" w:eastAsia="Times New Roman" w:hAnsi="Times New Roman" w:cs="Times New Roman"/>
          <w:color w:val="666666"/>
          <w:sz w:val="28"/>
          <w:szCs w:val="28"/>
          <w:bdr w:val="none" w:sz="0" w:space="0" w:color="auto" w:frame="1"/>
          <w:lang w:eastAsia="ru-RU"/>
        </w:rPr>
      </w:pP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color w:val="666666"/>
          <w:sz w:val="26"/>
          <w:szCs w:val="26"/>
          <w:lang w:eastAsia="ru-RU"/>
        </w:rPr>
      </w:pPr>
      <w:r w:rsidRPr="001535AC">
        <w:rPr>
          <w:rFonts w:ascii="Times New Roman" w:eastAsia="Times New Roman" w:hAnsi="Times New Roman" w:cs="Times New Roman"/>
          <w:color w:val="666666"/>
          <w:sz w:val="28"/>
          <w:szCs w:val="28"/>
          <w:bdr w:val="none" w:sz="0" w:space="0" w:color="auto" w:frame="1"/>
          <w:lang w:eastAsia="ru-RU"/>
        </w:rPr>
        <w:t> </w:t>
      </w:r>
    </w:p>
    <w:p w:rsidR="002F5449" w:rsidRDefault="002F5449" w:rsidP="001535AC">
      <w:pPr>
        <w:shd w:val="clear" w:color="auto" w:fill="FBFCFC"/>
        <w:spacing w:after="0" w:line="240" w:lineRule="auto"/>
        <w:ind w:firstLine="709"/>
        <w:jc w:val="both"/>
        <w:textAlignment w:val="baseline"/>
        <w:rPr>
          <w:rFonts w:ascii="Times New Roman" w:eastAsia="Times New Roman" w:hAnsi="Times New Roman" w:cs="Times New Roman"/>
          <w:b/>
          <w:bCs/>
          <w:sz w:val="28"/>
          <w:lang w:eastAsia="ru-RU"/>
        </w:rPr>
      </w:pP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b/>
          <w:bCs/>
          <w:sz w:val="28"/>
          <w:lang w:eastAsia="ru-RU"/>
        </w:rPr>
        <w:lastRenderedPageBreak/>
        <w:t>1. Общие положения</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 </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 xml:space="preserve">1.1. </w:t>
      </w:r>
      <w:proofErr w:type="gramStart"/>
      <w:r w:rsidRPr="001535AC">
        <w:rPr>
          <w:rFonts w:ascii="Times New Roman" w:eastAsia="Times New Roman" w:hAnsi="Times New Roman" w:cs="Times New Roman"/>
          <w:sz w:val="28"/>
          <w:szCs w:val="28"/>
          <w:bdr w:val="none" w:sz="0" w:space="0" w:color="auto" w:frame="1"/>
          <w:lang w:eastAsia="ru-RU"/>
        </w:rPr>
        <w:t>Настоящее положение разработано в соответствии с Трудовым кодексом Российской Федерации от 30.12.2001 № 197-ФЗ (далее – ТК РФ), Федеральным законом от 29.12.2012 № 273-ФЗ "Об образовании в Российской Федерации" (статья 49 пункт 2 гласит:</w:t>
      </w:r>
      <w:proofErr w:type="gramEnd"/>
      <w:r w:rsidRPr="001535AC">
        <w:rPr>
          <w:rFonts w:ascii="Times New Roman" w:eastAsia="Times New Roman" w:hAnsi="Times New Roman" w:cs="Times New Roman"/>
          <w:sz w:val="28"/>
          <w:szCs w:val="28"/>
          <w:bdr w:val="none" w:sz="0" w:space="0" w:color="auto" w:frame="1"/>
          <w:lang w:eastAsia="ru-RU"/>
        </w:rPr>
        <w:t xml:space="preserve"> </w:t>
      </w:r>
      <w:proofErr w:type="gramStart"/>
      <w:r w:rsidRPr="001535AC">
        <w:rPr>
          <w:rFonts w:ascii="Times New Roman" w:eastAsia="Times New Roman" w:hAnsi="Times New Roman" w:cs="Times New Roman"/>
          <w:sz w:val="28"/>
          <w:szCs w:val="28"/>
          <w:bdr w:val="none" w:sz="0" w:space="0" w:color="auto" w:frame="1"/>
          <w:lang w:eastAsia="ru-RU"/>
        </w:rPr>
        <w:t xml:space="preserve">«Проведение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приказом </w:t>
      </w:r>
      <w:proofErr w:type="spellStart"/>
      <w:r w:rsidRPr="001535AC">
        <w:rPr>
          <w:rFonts w:ascii="Times New Roman" w:eastAsia="Times New Roman" w:hAnsi="Times New Roman" w:cs="Times New Roman"/>
          <w:sz w:val="28"/>
          <w:szCs w:val="28"/>
          <w:bdr w:val="none" w:sz="0" w:space="0" w:color="auto" w:frame="1"/>
          <w:lang w:eastAsia="ru-RU"/>
        </w:rPr>
        <w:t>Минздравсоцразвития</w:t>
      </w:r>
      <w:proofErr w:type="spellEnd"/>
      <w:r w:rsidRPr="001535AC">
        <w:rPr>
          <w:rFonts w:ascii="Times New Roman" w:eastAsia="Times New Roman" w:hAnsi="Times New Roman" w:cs="Times New Roman"/>
          <w:sz w:val="28"/>
          <w:szCs w:val="28"/>
          <w:bdr w:val="none" w:sz="0" w:space="0" w:color="auto" w:frame="1"/>
          <w:lang w:eastAsia="ru-RU"/>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1.2. Аттестация педагогических работников М</w:t>
      </w:r>
      <w:r w:rsidR="002E3903">
        <w:rPr>
          <w:rFonts w:ascii="Times New Roman" w:eastAsia="Times New Roman" w:hAnsi="Times New Roman" w:cs="Times New Roman"/>
          <w:sz w:val="28"/>
          <w:szCs w:val="28"/>
          <w:bdr w:val="none" w:sz="0" w:space="0" w:color="auto" w:frame="1"/>
          <w:lang w:eastAsia="ru-RU"/>
        </w:rPr>
        <w:t>Б</w:t>
      </w:r>
      <w:r w:rsidRPr="001535AC">
        <w:rPr>
          <w:rFonts w:ascii="Times New Roman" w:eastAsia="Times New Roman" w:hAnsi="Times New Roman" w:cs="Times New Roman"/>
          <w:sz w:val="28"/>
          <w:szCs w:val="28"/>
          <w:bdr w:val="none" w:sz="0" w:space="0" w:color="auto" w:frame="1"/>
          <w:lang w:eastAsia="ru-RU"/>
        </w:rPr>
        <w:t>ОУ ДО «</w:t>
      </w:r>
      <w:r>
        <w:rPr>
          <w:rFonts w:ascii="Times New Roman" w:eastAsia="Times New Roman" w:hAnsi="Times New Roman" w:cs="Times New Roman"/>
          <w:sz w:val="28"/>
          <w:szCs w:val="28"/>
          <w:bdr w:val="none" w:sz="0" w:space="0" w:color="auto" w:frame="1"/>
          <w:lang w:eastAsia="ru-RU"/>
        </w:rPr>
        <w:t>Кош-Агачская</w:t>
      </w:r>
      <w:r w:rsidRPr="001535AC">
        <w:rPr>
          <w:rFonts w:ascii="Times New Roman" w:eastAsia="Times New Roman" w:hAnsi="Times New Roman" w:cs="Times New Roman"/>
          <w:sz w:val="28"/>
          <w:szCs w:val="28"/>
          <w:bdr w:val="none" w:sz="0" w:space="0" w:color="auto" w:frame="1"/>
          <w:lang w:eastAsia="ru-RU"/>
        </w:rPr>
        <w:t xml:space="preserve"> ДШИ» проводится с целью подтверждения соответствия педагогических работников занимаемым ими должностям на основе оценки их профессиональной деятельности.</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1.3.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 не имеющих квалификационных категорий (первой и высшей).</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1.4. Основными принципами проведения аттестации педагогических работников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1.5.Аттестации не подлежат:</w:t>
      </w:r>
    </w:p>
    <w:p w:rsidR="001535AC" w:rsidRPr="001535AC" w:rsidRDefault="001535AC" w:rsidP="001535AC">
      <w:pPr>
        <w:shd w:val="clear" w:color="auto" w:fill="FBFCFC"/>
        <w:spacing w:after="0" w:line="240" w:lineRule="auto"/>
        <w:ind w:firstLine="1134"/>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1.5.1. педагогические работники, проработавшие в занимаемой должности менее двух лет;</w:t>
      </w:r>
    </w:p>
    <w:p w:rsidR="001535AC" w:rsidRPr="001535AC" w:rsidRDefault="001535AC" w:rsidP="001535AC">
      <w:pPr>
        <w:shd w:val="clear" w:color="auto" w:fill="FBFCFC"/>
        <w:spacing w:after="0" w:line="240" w:lineRule="auto"/>
        <w:ind w:firstLine="1134"/>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1.5.2. беременные женщины;</w:t>
      </w:r>
    </w:p>
    <w:p w:rsidR="001535AC" w:rsidRPr="001535AC" w:rsidRDefault="001535AC" w:rsidP="001535AC">
      <w:pPr>
        <w:shd w:val="clear" w:color="auto" w:fill="FBFCFC"/>
        <w:spacing w:after="0" w:line="240" w:lineRule="auto"/>
        <w:ind w:firstLine="1134"/>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1.5.3. женщины, находящиеся в отпуске по беременности и родам;</w:t>
      </w:r>
    </w:p>
    <w:p w:rsidR="001535AC" w:rsidRPr="001535AC" w:rsidRDefault="001535AC" w:rsidP="001535AC">
      <w:pPr>
        <w:shd w:val="clear" w:color="auto" w:fill="FBFCFC"/>
        <w:spacing w:after="0" w:line="240" w:lineRule="auto"/>
        <w:ind w:firstLine="1134"/>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1.5.4. педагогические работники, находящиеся в отпуске по уходу за ребенком до достижения им возраста трех лет.</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 xml:space="preserve">1.6. Аттестация указанных в </w:t>
      </w:r>
      <w:proofErr w:type="spellStart"/>
      <w:r w:rsidRPr="001535AC">
        <w:rPr>
          <w:rFonts w:ascii="Times New Roman" w:eastAsia="Times New Roman" w:hAnsi="Times New Roman" w:cs="Times New Roman"/>
          <w:sz w:val="28"/>
          <w:szCs w:val="28"/>
          <w:bdr w:val="none" w:sz="0" w:space="0" w:color="auto" w:frame="1"/>
          <w:lang w:eastAsia="ru-RU"/>
        </w:rPr>
        <w:t>подп</w:t>
      </w:r>
      <w:proofErr w:type="spellEnd"/>
      <w:r w:rsidRPr="001535AC">
        <w:rPr>
          <w:rFonts w:ascii="Times New Roman" w:eastAsia="Times New Roman" w:hAnsi="Times New Roman" w:cs="Times New Roman"/>
          <w:sz w:val="28"/>
          <w:szCs w:val="28"/>
          <w:bdr w:val="none" w:sz="0" w:space="0" w:color="auto" w:frame="1"/>
          <w:lang w:eastAsia="ru-RU"/>
        </w:rPr>
        <w:t>. 1.5.3, 1.5.4 п. 1.5 настоящего положения работников возможна не ранее чем через два года после их выхода из указанных отпусков.</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1.7. Основанием для проведения аттестации является представление руководителя образовательного учреждения (далее – ОУ).</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 xml:space="preserve">1.8.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 </w:t>
      </w:r>
      <w:r w:rsidRPr="001535AC">
        <w:rPr>
          <w:rFonts w:ascii="Times New Roman" w:eastAsia="Times New Roman" w:hAnsi="Times New Roman" w:cs="Times New Roman"/>
          <w:sz w:val="28"/>
          <w:szCs w:val="28"/>
          <w:bdr w:val="none" w:sz="0" w:space="0" w:color="auto" w:frame="1"/>
          <w:lang w:eastAsia="ru-RU"/>
        </w:rPr>
        <w:lastRenderedPageBreak/>
        <w:t>ч. по направлению работодателя, за период, предшествующий аттестации, сведения о результатах предыдущих аттестаций.</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 xml:space="preserve">С представлением педагогический работник должен быть ознакомлен руководителем ОУ (руководителем структурного подразделения или другим уполномоченным лицом) под роспись не </w:t>
      </w:r>
      <w:proofErr w:type="gramStart"/>
      <w:r w:rsidRPr="001535AC">
        <w:rPr>
          <w:rFonts w:ascii="Times New Roman" w:eastAsia="Times New Roman" w:hAnsi="Times New Roman" w:cs="Times New Roman"/>
          <w:sz w:val="28"/>
          <w:szCs w:val="28"/>
          <w:bdr w:val="none" w:sz="0" w:space="0" w:color="auto" w:frame="1"/>
          <w:lang w:eastAsia="ru-RU"/>
        </w:rPr>
        <w:t>позднее</w:t>
      </w:r>
      <w:proofErr w:type="gramEnd"/>
      <w:r w:rsidRPr="001535AC">
        <w:rPr>
          <w:rFonts w:ascii="Times New Roman" w:eastAsia="Times New Roman" w:hAnsi="Times New Roman" w:cs="Times New Roman"/>
          <w:sz w:val="28"/>
          <w:szCs w:val="28"/>
          <w:bdr w:val="none" w:sz="0" w:space="0" w:color="auto" w:frame="1"/>
          <w:lang w:eastAsia="ru-RU"/>
        </w:rPr>
        <w:t xml:space="preserve">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w:t>
      </w:r>
      <w:proofErr w:type="gramStart"/>
      <w:r w:rsidRPr="001535AC">
        <w:rPr>
          <w:rFonts w:ascii="Times New Roman" w:eastAsia="Times New Roman" w:hAnsi="Times New Roman" w:cs="Times New Roman"/>
          <w:sz w:val="28"/>
          <w:szCs w:val="28"/>
          <w:bdr w:val="none" w:sz="0" w:space="0" w:color="auto" w:frame="1"/>
          <w:lang w:eastAsia="ru-RU"/>
        </w:rPr>
        <w:t>с даты</w:t>
      </w:r>
      <w:proofErr w:type="gramEnd"/>
      <w:r w:rsidRPr="001535AC">
        <w:rPr>
          <w:rFonts w:ascii="Times New Roman" w:eastAsia="Times New Roman" w:hAnsi="Times New Roman" w:cs="Times New Roman"/>
          <w:sz w:val="28"/>
          <w:szCs w:val="28"/>
          <w:bdr w:val="none" w:sz="0" w:space="0" w:color="auto" w:frame="1"/>
          <w:lang w:eastAsia="ru-RU"/>
        </w:rPr>
        <w:t xml:space="preserve">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руководителя ОУ.</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b/>
          <w:bCs/>
          <w:sz w:val="28"/>
          <w:lang w:eastAsia="ru-RU"/>
        </w:rPr>
        <w:t> </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b/>
          <w:bCs/>
          <w:sz w:val="28"/>
          <w:lang w:eastAsia="ru-RU"/>
        </w:rPr>
        <w:t>2. Формирование аттестационной комиссии, ее состав и порядок работы</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 </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2.1. Аттестация педагогических работников с целью подтверждения соответствия занимаемой должности проводится аттестационной комиссией, формируемой руководителем ОУ и состоящей из председателя комиссии, заместителя председателя комиссии, секретаря комиссии и членов комиссии.</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2.2. В состав аттестационной комиссии входят представители администрации и педагоги ОУ.</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2.3. Персональный состав аттестационной комиссии и график работы утверждается приказом руководителя ОУ ежегодно.</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2.4. Руководство работой аттестационной комиссии осуществляет председатель (во время отсутствия председателя его обязанности исполняет заместитель председателя).</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2.5. Заседание аттестационной комиссии считается правомочным, если на нем присутствует не менее двух третей ее членов.</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2.6.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b/>
          <w:bCs/>
          <w:sz w:val="28"/>
          <w:lang w:eastAsia="ru-RU"/>
        </w:rPr>
        <w:t> </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b/>
          <w:bCs/>
          <w:sz w:val="28"/>
          <w:lang w:eastAsia="ru-RU"/>
        </w:rPr>
        <w:t>3 Проведение аттестации педагогических </w:t>
      </w:r>
      <w:proofErr w:type="gramStart"/>
      <w:r w:rsidRPr="001535AC">
        <w:rPr>
          <w:rFonts w:ascii="Times New Roman" w:eastAsia="Times New Roman" w:hAnsi="Times New Roman" w:cs="Times New Roman"/>
          <w:b/>
          <w:bCs/>
          <w:sz w:val="28"/>
          <w:lang w:eastAsia="ru-RU"/>
        </w:rPr>
        <w:t>работников</w:t>
      </w:r>
      <w:proofErr w:type="gramEnd"/>
      <w:r w:rsidRPr="001535AC">
        <w:rPr>
          <w:rFonts w:ascii="Times New Roman" w:eastAsia="Times New Roman" w:hAnsi="Times New Roman" w:cs="Times New Roman"/>
          <w:b/>
          <w:bCs/>
          <w:sz w:val="28"/>
          <w:lang w:eastAsia="ru-RU"/>
        </w:rPr>
        <w:t xml:space="preserve"> с целью подтверждения соответствия занимаемой должности</w:t>
      </w:r>
    </w:p>
    <w:p w:rsidR="001535AC" w:rsidRPr="001535AC" w:rsidRDefault="001535AC" w:rsidP="001535AC">
      <w:pPr>
        <w:shd w:val="clear" w:color="auto" w:fill="FBFCFC"/>
        <w:spacing w:after="0" w:line="240" w:lineRule="auto"/>
        <w:ind w:firstLine="709"/>
        <w:jc w:val="both"/>
        <w:textAlignment w:val="baseline"/>
        <w:rPr>
          <w:rFonts w:ascii="Times New Roman" w:eastAsia="Times New Roman" w:hAnsi="Times New Roman" w:cs="Times New Roman"/>
          <w:sz w:val="26"/>
          <w:szCs w:val="26"/>
          <w:lang w:eastAsia="ru-RU"/>
        </w:rPr>
      </w:pPr>
      <w:r w:rsidRPr="001535AC">
        <w:rPr>
          <w:rFonts w:ascii="Times New Roman" w:eastAsia="Times New Roman" w:hAnsi="Times New Roman" w:cs="Times New Roman"/>
          <w:sz w:val="28"/>
          <w:szCs w:val="28"/>
          <w:bdr w:val="none" w:sz="0" w:space="0" w:color="auto" w:frame="1"/>
          <w:lang w:eastAsia="ru-RU"/>
        </w:rPr>
        <w:t> </w:t>
      </w:r>
    </w:p>
    <w:p w:rsidR="00D600E7" w:rsidRPr="00D600E7" w:rsidRDefault="00D600E7" w:rsidP="00D600E7">
      <w:pPr>
        <w:jc w:val="both"/>
        <w:rPr>
          <w:rFonts w:ascii="Times New Roman" w:hAnsi="Times New Roman" w:cs="Times New Roman"/>
          <w:sz w:val="28"/>
          <w:szCs w:val="28"/>
        </w:rPr>
      </w:pPr>
      <w:r w:rsidRPr="00D600E7">
        <w:rPr>
          <w:rFonts w:ascii="Times New Roman" w:hAnsi="Times New Roman" w:cs="Times New Roman"/>
          <w:sz w:val="28"/>
          <w:szCs w:val="28"/>
        </w:rPr>
        <w:t xml:space="preserve"> </w:t>
      </w:r>
      <w:r>
        <w:rPr>
          <w:rFonts w:ascii="Times New Roman" w:hAnsi="Times New Roman" w:cs="Times New Roman"/>
          <w:sz w:val="28"/>
          <w:szCs w:val="28"/>
        </w:rPr>
        <w:t>3.1.</w:t>
      </w:r>
      <w:r w:rsidRPr="00D600E7">
        <w:rPr>
          <w:rFonts w:ascii="Times New Roman" w:hAnsi="Times New Roman" w:cs="Times New Roman"/>
          <w:sz w:val="28"/>
          <w:szCs w:val="28"/>
        </w:rPr>
        <w:t xml:space="preserve">Аттестационная комиссия организации рассматривает представление, дополнительные сведения, представленные самим педагогическим </w:t>
      </w:r>
      <w:r w:rsidRPr="00D600E7">
        <w:rPr>
          <w:rFonts w:ascii="Times New Roman" w:hAnsi="Times New Roman" w:cs="Times New Roman"/>
          <w:sz w:val="28"/>
          <w:szCs w:val="28"/>
        </w:rPr>
        <w:lastRenderedPageBreak/>
        <w:t>работником, характеризующие его профессиональную деятельность (в случае их представления).</w:t>
      </w:r>
    </w:p>
    <w:p w:rsidR="00D600E7" w:rsidRPr="00D600E7" w:rsidRDefault="00D600E7" w:rsidP="00D600E7">
      <w:pPr>
        <w:jc w:val="both"/>
        <w:rPr>
          <w:rFonts w:ascii="Times New Roman" w:hAnsi="Times New Roman" w:cs="Times New Roman"/>
          <w:sz w:val="28"/>
          <w:szCs w:val="28"/>
        </w:rPr>
      </w:pPr>
      <w:r>
        <w:rPr>
          <w:rFonts w:ascii="Times New Roman" w:hAnsi="Times New Roman" w:cs="Times New Roman"/>
          <w:sz w:val="28"/>
          <w:szCs w:val="28"/>
        </w:rPr>
        <w:t>3.2.</w:t>
      </w:r>
      <w:r w:rsidRPr="00D600E7">
        <w:rPr>
          <w:rFonts w:ascii="Times New Roman" w:hAnsi="Times New Roman" w:cs="Times New Roman"/>
          <w:sz w:val="28"/>
          <w:szCs w:val="28"/>
        </w:rPr>
        <w:t>По результатам аттестации педагогического работника аттестационная комиссия организации принимает одно из следующих решений:</w:t>
      </w:r>
    </w:p>
    <w:p w:rsidR="00D600E7" w:rsidRPr="00D600E7" w:rsidRDefault="00D600E7" w:rsidP="00D600E7">
      <w:pPr>
        <w:jc w:val="both"/>
        <w:rPr>
          <w:rFonts w:ascii="Times New Roman" w:hAnsi="Times New Roman" w:cs="Times New Roman"/>
          <w:sz w:val="28"/>
          <w:szCs w:val="28"/>
        </w:rPr>
      </w:pPr>
      <w:r w:rsidRPr="00D600E7">
        <w:rPr>
          <w:rFonts w:ascii="Times New Roman" w:hAnsi="Times New Roman" w:cs="Times New Roman"/>
          <w:sz w:val="28"/>
          <w:szCs w:val="28"/>
        </w:rPr>
        <w:t>соответствует занимаемой должности (указывается должность педагогического работника);</w:t>
      </w:r>
    </w:p>
    <w:p w:rsidR="00D600E7" w:rsidRPr="00D600E7" w:rsidRDefault="00D600E7" w:rsidP="00D600E7">
      <w:pPr>
        <w:jc w:val="both"/>
        <w:rPr>
          <w:rFonts w:ascii="Times New Roman" w:hAnsi="Times New Roman" w:cs="Times New Roman"/>
          <w:sz w:val="28"/>
          <w:szCs w:val="28"/>
        </w:rPr>
      </w:pPr>
      <w:r w:rsidRPr="00D600E7">
        <w:rPr>
          <w:rFonts w:ascii="Times New Roman" w:hAnsi="Times New Roman" w:cs="Times New Roman"/>
          <w:sz w:val="28"/>
          <w:szCs w:val="28"/>
        </w:rPr>
        <w:t>не соответствует занимаемой должности (указывается должность педагогического работника).</w:t>
      </w:r>
    </w:p>
    <w:p w:rsidR="00D600E7" w:rsidRPr="00D600E7" w:rsidRDefault="00D600E7" w:rsidP="00D600E7">
      <w:pPr>
        <w:jc w:val="both"/>
        <w:rPr>
          <w:rFonts w:ascii="Times New Roman" w:hAnsi="Times New Roman" w:cs="Times New Roman"/>
          <w:sz w:val="28"/>
          <w:szCs w:val="28"/>
        </w:rPr>
      </w:pPr>
      <w:r>
        <w:rPr>
          <w:rFonts w:ascii="Times New Roman" w:hAnsi="Times New Roman" w:cs="Times New Roman"/>
          <w:sz w:val="28"/>
          <w:szCs w:val="28"/>
        </w:rPr>
        <w:t>3.3.</w:t>
      </w:r>
      <w:r w:rsidRPr="00D600E7">
        <w:rPr>
          <w:rFonts w:ascii="Times New Roman" w:hAnsi="Times New Roman" w:cs="Times New Roman"/>
          <w:sz w:val="28"/>
          <w:szCs w:val="28"/>
        </w:rPr>
        <w:t>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D600E7" w:rsidRPr="00D600E7" w:rsidRDefault="00D600E7" w:rsidP="00D600E7">
      <w:pPr>
        <w:jc w:val="both"/>
        <w:rPr>
          <w:rFonts w:ascii="Times New Roman" w:hAnsi="Times New Roman" w:cs="Times New Roman"/>
          <w:sz w:val="28"/>
          <w:szCs w:val="28"/>
        </w:rPr>
      </w:pPr>
      <w:r>
        <w:rPr>
          <w:rFonts w:ascii="Times New Roman" w:hAnsi="Times New Roman" w:cs="Times New Roman"/>
          <w:sz w:val="28"/>
          <w:szCs w:val="28"/>
        </w:rPr>
        <w:t>3.4.</w:t>
      </w:r>
      <w:r w:rsidRPr="00D600E7">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D600E7" w:rsidRPr="00D600E7" w:rsidRDefault="00D600E7" w:rsidP="00D600E7">
      <w:pPr>
        <w:jc w:val="both"/>
        <w:rPr>
          <w:rFonts w:ascii="Times New Roman" w:hAnsi="Times New Roman" w:cs="Times New Roman"/>
          <w:sz w:val="28"/>
          <w:szCs w:val="28"/>
        </w:rPr>
      </w:pPr>
      <w:r w:rsidRPr="00D600E7">
        <w:rPr>
          <w:rFonts w:ascii="Times New Roman" w:hAnsi="Times New Roman" w:cs="Times New Roman"/>
          <w:sz w:val="28"/>
          <w:szCs w:val="28"/>
        </w:rPr>
        <w:t>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D600E7" w:rsidRPr="00D600E7" w:rsidRDefault="00D600E7" w:rsidP="00D600E7">
      <w:pPr>
        <w:jc w:val="both"/>
        <w:rPr>
          <w:rFonts w:ascii="Times New Roman" w:hAnsi="Times New Roman" w:cs="Times New Roman"/>
          <w:sz w:val="28"/>
          <w:szCs w:val="28"/>
        </w:rPr>
      </w:pPr>
      <w:r>
        <w:rPr>
          <w:rFonts w:ascii="Times New Roman" w:hAnsi="Times New Roman" w:cs="Times New Roman"/>
          <w:sz w:val="28"/>
          <w:szCs w:val="28"/>
        </w:rPr>
        <w:t>3.5.</w:t>
      </w:r>
      <w:r w:rsidRPr="00D600E7">
        <w:rPr>
          <w:rFonts w:ascii="Times New Roman" w:hAnsi="Times New Roman" w:cs="Times New Roman"/>
          <w:sz w:val="28"/>
          <w:szCs w:val="28"/>
        </w:rPr>
        <w:t xml:space="preserve">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D600E7" w:rsidRPr="00D600E7" w:rsidRDefault="00D600E7" w:rsidP="00D600E7">
      <w:pPr>
        <w:jc w:val="both"/>
        <w:rPr>
          <w:rFonts w:ascii="Times New Roman" w:hAnsi="Times New Roman" w:cs="Times New Roman"/>
          <w:sz w:val="28"/>
          <w:szCs w:val="28"/>
        </w:rPr>
      </w:pPr>
      <w:r>
        <w:rPr>
          <w:rFonts w:ascii="Times New Roman" w:hAnsi="Times New Roman" w:cs="Times New Roman"/>
          <w:sz w:val="28"/>
          <w:szCs w:val="28"/>
        </w:rPr>
        <w:t>3.6.</w:t>
      </w:r>
      <w:r w:rsidRPr="00D600E7">
        <w:rPr>
          <w:rFonts w:ascii="Times New Roman" w:hAnsi="Times New Roman" w:cs="Times New Roman"/>
          <w:sz w:val="28"/>
          <w:szCs w:val="28"/>
        </w:rPr>
        <w:t xml:space="preserve">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D600E7" w:rsidRPr="00D600E7" w:rsidRDefault="00D600E7" w:rsidP="00D600E7">
      <w:pPr>
        <w:jc w:val="both"/>
        <w:rPr>
          <w:rFonts w:ascii="Times New Roman" w:hAnsi="Times New Roman" w:cs="Times New Roman"/>
          <w:sz w:val="28"/>
          <w:szCs w:val="28"/>
        </w:rPr>
      </w:pPr>
      <w:r>
        <w:rPr>
          <w:rFonts w:ascii="Times New Roman" w:hAnsi="Times New Roman" w:cs="Times New Roman"/>
          <w:sz w:val="28"/>
          <w:szCs w:val="28"/>
        </w:rPr>
        <w:t>3.7.</w:t>
      </w:r>
      <w:r w:rsidRPr="00D600E7">
        <w:rPr>
          <w:rFonts w:ascii="Times New Roman" w:hAnsi="Times New Roman" w:cs="Times New Roman"/>
          <w:sz w:val="28"/>
          <w:szCs w:val="28"/>
        </w:rPr>
        <w:t xml:space="preserve"> </w:t>
      </w:r>
      <w:proofErr w:type="gramStart"/>
      <w:r w:rsidRPr="00D600E7">
        <w:rPr>
          <w:rFonts w:ascii="Times New Roman" w:hAnsi="Times New Roman" w:cs="Times New Roman"/>
          <w:sz w:val="28"/>
          <w:szCs w:val="28"/>
        </w:rPr>
        <w:t xml:space="preserve">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w:t>
      </w:r>
      <w:r w:rsidRPr="00D600E7">
        <w:rPr>
          <w:rFonts w:ascii="Times New Roman" w:hAnsi="Times New Roman" w:cs="Times New Roman"/>
          <w:sz w:val="28"/>
          <w:szCs w:val="28"/>
        </w:rPr>
        <w:lastRenderedPageBreak/>
        <w:t>результатах голосования, о принятом аттестационной комиссией организации решении.</w:t>
      </w:r>
      <w:proofErr w:type="gramEnd"/>
      <w:r w:rsidRPr="00D600E7">
        <w:rPr>
          <w:rFonts w:ascii="Times New Roman" w:hAnsi="Times New Roman" w:cs="Times New Roman"/>
          <w:sz w:val="28"/>
          <w:szCs w:val="28"/>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D600E7" w:rsidRPr="00D600E7" w:rsidRDefault="00D600E7" w:rsidP="00D600E7">
      <w:pPr>
        <w:jc w:val="both"/>
        <w:rPr>
          <w:rFonts w:ascii="Times New Roman" w:hAnsi="Times New Roman" w:cs="Times New Roman"/>
          <w:sz w:val="28"/>
          <w:szCs w:val="28"/>
        </w:rPr>
      </w:pPr>
      <w:r>
        <w:rPr>
          <w:rFonts w:ascii="Times New Roman" w:hAnsi="Times New Roman" w:cs="Times New Roman"/>
          <w:sz w:val="28"/>
          <w:szCs w:val="28"/>
        </w:rPr>
        <w:t>3.8.</w:t>
      </w:r>
      <w:r w:rsidRPr="00D600E7">
        <w:rPr>
          <w:rFonts w:ascii="Times New Roman" w:hAnsi="Times New Roman" w:cs="Times New Roman"/>
          <w:sz w:val="28"/>
          <w:szCs w:val="28"/>
        </w:rPr>
        <w:t>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D600E7" w:rsidRPr="00D600E7" w:rsidRDefault="00D600E7" w:rsidP="00D600E7">
      <w:pPr>
        <w:jc w:val="both"/>
        <w:rPr>
          <w:rFonts w:ascii="Times New Roman" w:hAnsi="Times New Roman" w:cs="Times New Roman"/>
          <w:sz w:val="28"/>
          <w:szCs w:val="28"/>
        </w:rPr>
      </w:pPr>
      <w:r>
        <w:rPr>
          <w:rFonts w:ascii="Times New Roman" w:hAnsi="Times New Roman" w:cs="Times New Roman"/>
          <w:sz w:val="28"/>
          <w:szCs w:val="28"/>
        </w:rPr>
        <w:t>3.9.</w:t>
      </w:r>
      <w:r w:rsidRPr="00D600E7">
        <w:rPr>
          <w:rFonts w:ascii="Times New Roman" w:hAnsi="Times New Roman" w:cs="Times New Roman"/>
          <w:sz w:val="28"/>
          <w:szCs w:val="28"/>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w:t>
      </w:r>
      <w:r w:rsidR="002E3903">
        <w:rPr>
          <w:rFonts w:ascii="Times New Roman" w:hAnsi="Times New Roman" w:cs="Times New Roman"/>
          <w:sz w:val="28"/>
          <w:szCs w:val="28"/>
        </w:rPr>
        <w:t xml:space="preserve"> </w:t>
      </w:r>
      <w:r w:rsidRPr="00D600E7">
        <w:rPr>
          <w:rFonts w:ascii="Times New Roman" w:hAnsi="Times New Roman" w:cs="Times New Roman"/>
          <w:sz w:val="28"/>
          <w:szCs w:val="28"/>
        </w:rPr>
        <w:t>раздела “Квалификационные характеристики должностей работников образования”</w:t>
      </w:r>
      <w:r w:rsidR="002E3903">
        <w:rPr>
          <w:rFonts w:ascii="Times New Roman" w:hAnsi="Times New Roman" w:cs="Times New Roman"/>
          <w:sz w:val="28"/>
          <w:szCs w:val="28"/>
        </w:rPr>
        <w:t xml:space="preserve"> </w:t>
      </w:r>
      <w:r w:rsidR="002E3903">
        <w:rPr>
          <w:rFonts w:ascii="Times New Roman" w:hAnsi="Times New Roman" w:cs="Times New Roman"/>
          <w:sz w:val="28"/>
          <w:szCs w:val="28"/>
        </w:rPr>
        <w:tab/>
      </w:r>
      <w:r w:rsidRPr="00D600E7">
        <w:rPr>
          <w:rFonts w:ascii="Times New Roman" w:hAnsi="Times New Roman" w:cs="Times New Roman"/>
          <w:sz w:val="28"/>
          <w:szCs w:val="28"/>
        </w:rPr>
        <w:t>Единого квалификационного справочника должностей руково</w:t>
      </w:r>
      <w:r>
        <w:rPr>
          <w:rFonts w:ascii="Times New Roman" w:hAnsi="Times New Roman" w:cs="Times New Roman"/>
          <w:sz w:val="28"/>
          <w:szCs w:val="28"/>
        </w:rPr>
        <w:t>дителей, специалистов и служащих</w:t>
      </w:r>
      <w:r w:rsidRPr="00D600E7">
        <w:rPr>
          <w:rFonts w:ascii="Times New Roman" w:hAnsi="Times New Roman" w:cs="Times New Roman"/>
          <w:sz w:val="28"/>
          <w:szCs w:val="28"/>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6B662D" w:rsidRPr="001535AC" w:rsidRDefault="006B662D"/>
    <w:sectPr w:rsidR="006B662D" w:rsidRPr="001535AC" w:rsidSect="006B6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535AC"/>
    <w:rsid w:val="000165E6"/>
    <w:rsid w:val="001535AC"/>
    <w:rsid w:val="002E3903"/>
    <w:rsid w:val="002F5449"/>
    <w:rsid w:val="0031408E"/>
    <w:rsid w:val="005D22AB"/>
    <w:rsid w:val="006B662D"/>
    <w:rsid w:val="00744711"/>
    <w:rsid w:val="009A1D80"/>
    <w:rsid w:val="00A72152"/>
    <w:rsid w:val="00BC7550"/>
    <w:rsid w:val="00D600E7"/>
    <w:rsid w:val="00E531EE"/>
    <w:rsid w:val="00EA5FAC"/>
    <w:rsid w:val="00F81598"/>
    <w:rsid w:val="00FD7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62D"/>
  </w:style>
  <w:style w:type="paragraph" w:styleId="1">
    <w:name w:val="heading 1"/>
    <w:basedOn w:val="a"/>
    <w:link w:val="10"/>
    <w:uiPriority w:val="9"/>
    <w:qFormat/>
    <w:rsid w:val="001535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5A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53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35AC"/>
    <w:rPr>
      <w:b/>
      <w:bCs/>
    </w:rPr>
  </w:style>
  <w:style w:type="table" w:styleId="a5">
    <w:name w:val="Table Grid"/>
    <w:basedOn w:val="a1"/>
    <w:uiPriority w:val="59"/>
    <w:rsid w:val="001535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1535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35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870981">
      <w:bodyDiv w:val="1"/>
      <w:marLeft w:val="0"/>
      <w:marRight w:val="0"/>
      <w:marTop w:val="0"/>
      <w:marBottom w:val="0"/>
      <w:divBdr>
        <w:top w:val="none" w:sz="0" w:space="0" w:color="auto"/>
        <w:left w:val="none" w:sz="0" w:space="0" w:color="auto"/>
        <w:bottom w:val="none" w:sz="0" w:space="0" w:color="auto"/>
        <w:right w:val="none" w:sz="0" w:space="0" w:color="auto"/>
      </w:divBdr>
    </w:div>
    <w:div w:id="1219900520">
      <w:bodyDiv w:val="1"/>
      <w:marLeft w:val="0"/>
      <w:marRight w:val="0"/>
      <w:marTop w:val="0"/>
      <w:marBottom w:val="0"/>
      <w:divBdr>
        <w:top w:val="none" w:sz="0" w:space="0" w:color="auto"/>
        <w:left w:val="none" w:sz="0" w:space="0" w:color="auto"/>
        <w:bottom w:val="none" w:sz="0" w:space="0" w:color="auto"/>
        <w:right w:val="none" w:sz="0" w:space="0" w:color="auto"/>
      </w:divBdr>
    </w:div>
    <w:div w:id="1660038150">
      <w:bodyDiv w:val="1"/>
      <w:marLeft w:val="0"/>
      <w:marRight w:val="0"/>
      <w:marTop w:val="0"/>
      <w:marBottom w:val="0"/>
      <w:divBdr>
        <w:top w:val="none" w:sz="0" w:space="0" w:color="auto"/>
        <w:left w:val="none" w:sz="0" w:space="0" w:color="auto"/>
        <w:bottom w:val="none" w:sz="0" w:space="0" w:color="auto"/>
        <w:right w:val="none" w:sz="0" w:space="0" w:color="auto"/>
      </w:divBdr>
    </w:div>
    <w:div w:id="20756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Асем</cp:lastModifiedBy>
  <cp:revision>9</cp:revision>
  <cp:lastPrinted>2020-02-17T03:21:00Z</cp:lastPrinted>
  <dcterms:created xsi:type="dcterms:W3CDTF">2018-09-17T02:21:00Z</dcterms:created>
  <dcterms:modified xsi:type="dcterms:W3CDTF">2020-02-17T08:01:00Z</dcterms:modified>
</cp:coreProperties>
</file>