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9C" w:rsidRDefault="009B0B9C" w:rsidP="00D705E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1417"/>
            <wp:effectExtent l="19050" t="0" r="3175" b="0"/>
            <wp:docPr id="2" name="Рисунок 2" descr="C:\Users\Асель\Desktop\сканы положений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ь\Desktop\сканы положений\1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B9C" w:rsidRDefault="009B0B9C" w:rsidP="00D705E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B0B9C" w:rsidRDefault="009B0B9C" w:rsidP="00D705E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72833" w:rsidRPr="00972833" w:rsidRDefault="00972833" w:rsidP="00D705E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72833">
        <w:rPr>
          <w:sz w:val="28"/>
          <w:szCs w:val="28"/>
        </w:rPr>
        <w:t xml:space="preserve"> </w:t>
      </w:r>
    </w:p>
    <w:p w:rsidR="00972833" w:rsidRPr="00F06233" w:rsidRDefault="00972833" w:rsidP="009728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06233">
        <w:rPr>
          <w:b/>
          <w:sz w:val="28"/>
          <w:szCs w:val="28"/>
        </w:rPr>
        <w:lastRenderedPageBreak/>
        <w:t>Общие положения</w:t>
      </w:r>
    </w:p>
    <w:p w:rsidR="00972833" w:rsidRDefault="00972833" w:rsidP="009728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внутренней системе оценки качества образования разработано на основании и с учетом </w:t>
      </w:r>
      <w:r w:rsidRPr="00836DD6">
        <w:rPr>
          <w:sz w:val="28"/>
          <w:szCs w:val="28"/>
        </w:rPr>
        <w:t>пункта 13 части 3 статьи 28</w:t>
      </w:r>
      <w:r>
        <w:rPr>
          <w:sz w:val="28"/>
          <w:szCs w:val="28"/>
        </w:rPr>
        <w:t xml:space="preserve"> федерального закона «Об образовании в Российской Федерации», федеральных государственных требований к дополнительным предпрофессиональным общеобразовательным программам в области искусств, утвержденных приказами Министерства культуры Российской Федерации в 2012-2013 гг.,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 Министерства культуры Российской Федерации от 19.11.2013 № 191-01-39/06-ГИ.</w:t>
      </w:r>
    </w:p>
    <w:p w:rsidR="00972833" w:rsidRDefault="00972833" w:rsidP="009728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оценка качества образования может проводиться в форме самообследования на основании и с учетом </w:t>
      </w:r>
      <w:r>
        <w:rPr>
          <w:color w:val="373737"/>
          <w:sz w:val="28"/>
          <w:szCs w:val="28"/>
        </w:rPr>
        <w:t>приказа Минобрнауки России от 14 июня 2013 года № 462.</w:t>
      </w:r>
    </w:p>
    <w:p w:rsidR="0097283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оценки образовательной деятельности, функционирования внутренней системы оценки качества образования является </w:t>
      </w:r>
      <w:r w:rsidRPr="006E64A3">
        <w:rPr>
          <w:sz w:val="28"/>
          <w:szCs w:val="28"/>
        </w:rPr>
        <w:t>определение степени соответствия об</w:t>
      </w:r>
      <w:r>
        <w:rPr>
          <w:sz w:val="28"/>
          <w:szCs w:val="28"/>
        </w:rPr>
        <w:t>разовательных результатов уча</w:t>
      </w:r>
      <w:r w:rsidRPr="006E64A3">
        <w:rPr>
          <w:sz w:val="28"/>
          <w:szCs w:val="28"/>
        </w:rPr>
        <w:t>щихся федеральным государственным требованиям к дополнительным предпрофессиональным общеобразовательным программам в области искусств, дополнительным общеразвивающим программам в области искусств, разработанным образовательной организацией</w:t>
      </w:r>
      <w:r>
        <w:rPr>
          <w:sz w:val="28"/>
          <w:szCs w:val="28"/>
        </w:rPr>
        <w:t>.</w:t>
      </w:r>
    </w:p>
    <w:p w:rsidR="0097283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оценки образовательной деятельности также являются: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64A3">
        <w:rPr>
          <w:sz w:val="28"/>
          <w:szCs w:val="28"/>
        </w:rPr>
        <w:t>прогноз основных тенденций развития образовательной организации;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64A3">
        <w:rPr>
          <w:sz w:val="28"/>
          <w:szCs w:val="28"/>
        </w:rPr>
        <w:t>обеспечение руководителей и специалистов системы управления образованием разных уровней аналитической информацией и ва</w:t>
      </w:r>
      <w:r>
        <w:rPr>
          <w:sz w:val="28"/>
          <w:szCs w:val="28"/>
        </w:rPr>
        <w:t>риантами управленческих решений.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данных задач обеспечивается содержанием оценки образовательной деятельности, которое включает</w:t>
      </w:r>
      <w:r w:rsidRPr="006E64A3">
        <w:rPr>
          <w:sz w:val="28"/>
          <w:szCs w:val="28"/>
        </w:rPr>
        <w:t>: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64A3">
        <w:rPr>
          <w:sz w:val="28"/>
          <w:szCs w:val="28"/>
        </w:rPr>
        <w:t>1</w:t>
      </w:r>
      <w:r>
        <w:rPr>
          <w:sz w:val="28"/>
          <w:szCs w:val="28"/>
        </w:rPr>
        <w:t>) оценку</w:t>
      </w:r>
      <w:r w:rsidRPr="006E64A3">
        <w:rPr>
          <w:sz w:val="28"/>
          <w:szCs w:val="28"/>
        </w:rPr>
        <w:t xml:space="preserve"> состояния и эффективности деятельности образовательной организации;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64A3">
        <w:rPr>
          <w:sz w:val="28"/>
          <w:szCs w:val="28"/>
        </w:rPr>
        <w:lastRenderedPageBreak/>
        <w:t>2) определение показателей и критериев качества образования</w:t>
      </w:r>
      <w:r>
        <w:rPr>
          <w:sz w:val="28"/>
          <w:szCs w:val="28"/>
        </w:rPr>
        <w:t>, проведение анализа содержания на основании разработанных показателей и критериев</w:t>
      </w:r>
      <w:r w:rsidRPr="006E64A3">
        <w:rPr>
          <w:sz w:val="28"/>
          <w:szCs w:val="28"/>
        </w:rPr>
        <w:t>;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64A3">
        <w:rPr>
          <w:sz w:val="28"/>
          <w:szCs w:val="28"/>
        </w:rPr>
        <w:t>) выявление факторов, влияющих на качество образования;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оценку</w:t>
      </w:r>
      <w:r w:rsidRPr="006E64A3">
        <w:rPr>
          <w:sz w:val="28"/>
          <w:szCs w:val="28"/>
        </w:rPr>
        <w:t xml:space="preserve"> уровня индивидуальных образовательных достижен</w:t>
      </w:r>
      <w:r>
        <w:rPr>
          <w:sz w:val="28"/>
          <w:szCs w:val="28"/>
        </w:rPr>
        <w:t>ий уча</w:t>
      </w:r>
      <w:r w:rsidRPr="006E64A3">
        <w:rPr>
          <w:sz w:val="28"/>
          <w:szCs w:val="28"/>
        </w:rPr>
        <w:t>щихся, результатов реализации индивидуальных учебных планов;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64A3">
        <w:rPr>
          <w:sz w:val="28"/>
          <w:szCs w:val="28"/>
        </w:rPr>
        <w:t xml:space="preserve">) </w:t>
      </w:r>
      <w:r>
        <w:rPr>
          <w:sz w:val="28"/>
          <w:szCs w:val="28"/>
        </w:rPr>
        <w:t>разработку</w:t>
      </w:r>
      <w:r w:rsidRPr="006E64A3">
        <w:rPr>
          <w:sz w:val="28"/>
          <w:szCs w:val="28"/>
        </w:rPr>
        <w:t xml:space="preserve"> 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образовании.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64A3">
        <w:rPr>
          <w:sz w:val="28"/>
          <w:szCs w:val="28"/>
        </w:rPr>
        <w:t>В основу оценки качества образования образовательной организации  положены принципы: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64A3">
        <w:rPr>
          <w:sz w:val="28"/>
          <w:szCs w:val="28"/>
        </w:rPr>
        <w:t xml:space="preserve">1) объективности, достоверности, полноты и системности информации </w:t>
      </w:r>
      <w:r w:rsidRPr="006E64A3">
        <w:rPr>
          <w:sz w:val="28"/>
          <w:szCs w:val="28"/>
        </w:rPr>
        <w:br/>
        <w:t>о качестве образования;</w:t>
      </w:r>
    </w:p>
    <w:p w:rsidR="00972833" w:rsidRPr="006E64A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64A3">
        <w:rPr>
          <w:sz w:val="28"/>
          <w:szCs w:val="28"/>
        </w:rPr>
        <w:t>2) реалистичности показателей качества образования, их социальной и личностной значимости;</w:t>
      </w:r>
    </w:p>
    <w:p w:rsidR="0097283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64A3">
        <w:rPr>
          <w:sz w:val="28"/>
          <w:szCs w:val="28"/>
        </w:rPr>
        <w:t>3) открытости, прозрачности процедур оценки качества образования.</w:t>
      </w:r>
    </w:p>
    <w:p w:rsidR="0097283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образования предполагает анализ:</w:t>
      </w:r>
    </w:p>
    <w:p w:rsidR="0097283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содержания и качества подготовки учащихся, востребованности выпускников,</w:t>
      </w:r>
    </w:p>
    <w:p w:rsidR="0097283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учебного процесса.</w:t>
      </w:r>
    </w:p>
    <w:p w:rsidR="00972833" w:rsidRDefault="00972833" w:rsidP="00972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Pr="006E64A3">
        <w:rPr>
          <w:sz w:val="28"/>
          <w:szCs w:val="28"/>
        </w:rPr>
        <w:t>нутренняя оценка качества образования в образовательной организации обеспечивается системой управлени</w:t>
      </w:r>
      <w:r>
        <w:rPr>
          <w:sz w:val="28"/>
          <w:szCs w:val="28"/>
        </w:rPr>
        <w:t>я организации</w:t>
      </w:r>
      <w:r w:rsidRPr="006E64A3">
        <w:rPr>
          <w:sz w:val="28"/>
          <w:szCs w:val="28"/>
        </w:rPr>
        <w:t>, действующей системой контроля (текущей, промеж</w:t>
      </w:r>
      <w:r>
        <w:rPr>
          <w:sz w:val="28"/>
          <w:szCs w:val="28"/>
        </w:rPr>
        <w:t>уточной и итоговой аттестацией), разработанными фондами оценочных средств.</w:t>
      </w:r>
    </w:p>
    <w:p w:rsidR="00BE60C6" w:rsidRDefault="00BE60C6" w:rsidP="00A64A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2833" w:rsidRDefault="00972833" w:rsidP="00A64A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2833" w:rsidRDefault="00972833" w:rsidP="00A64A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2833" w:rsidRDefault="00972833" w:rsidP="00A64A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2833" w:rsidRDefault="00972833" w:rsidP="00A64A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60C6" w:rsidRDefault="00BE60C6" w:rsidP="00A64A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60C6" w:rsidRPr="00A64A1C" w:rsidRDefault="00BE60C6" w:rsidP="00D705E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64A1C">
        <w:rPr>
          <w:b/>
          <w:sz w:val="28"/>
          <w:szCs w:val="28"/>
        </w:rPr>
        <w:lastRenderedPageBreak/>
        <w:t>2. Система управления организации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организации действуют следующие органы управления, в компетенцию которых входит организация и контроль качества образовательной деятельности: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совет,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совет,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родителей.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может создавать и другие органы управления, в компетенцию которых входит организация и контроль качества образовательной деятельности.</w:t>
      </w:r>
    </w:p>
    <w:p w:rsidR="00BE60C6" w:rsidRPr="000E0D48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Разграничение полномочий  органов управления отражаются в положениях об указанных органах управления.</w:t>
      </w:r>
    </w:p>
    <w:p w:rsidR="00BE60C6" w:rsidRDefault="00BE60C6" w:rsidP="00D705E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64A1C">
        <w:rPr>
          <w:b/>
          <w:sz w:val="28"/>
          <w:szCs w:val="28"/>
        </w:rPr>
        <w:t xml:space="preserve">3. Содержание и качество подготовки обучающихся, </w:t>
      </w:r>
    </w:p>
    <w:p w:rsidR="00BE60C6" w:rsidRPr="00A64A1C" w:rsidRDefault="00BE60C6" w:rsidP="00D705E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64A1C">
        <w:rPr>
          <w:b/>
          <w:sz w:val="28"/>
          <w:szCs w:val="28"/>
        </w:rPr>
        <w:t>востребованность выпускников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качество подготовки обучающихся раскрывается путем анализа результативности образовательных программ, реализуемых образовательной организацией. </w:t>
      </w:r>
    </w:p>
    <w:p w:rsidR="00BE60C6" w:rsidRPr="006E658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образовательной организацией дополнительных предпрофессиональных и дополнительных общеразвивающих программ в области искусств анализ проводится по всем видам программ.</w:t>
      </w:r>
    </w:p>
    <w:p w:rsidR="00BE60C6" w:rsidRPr="00620220" w:rsidRDefault="00BE60C6" w:rsidP="00A64A1C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20220">
        <w:rPr>
          <w:i/>
          <w:sz w:val="28"/>
          <w:szCs w:val="28"/>
        </w:rPr>
        <w:t xml:space="preserve">В понятие содержания образования </w:t>
      </w:r>
      <w:r>
        <w:rPr>
          <w:i/>
          <w:sz w:val="28"/>
          <w:szCs w:val="28"/>
        </w:rPr>
        <w:t xml:space="preserve">в целях проведения анализа его качества </w:t>
      </w:r>
      <w:r w:rsidRPr="00620220">
        <w:rPr>
          <w:i/>
          <w:sz w:val="28"/>
          <w:szCs w:val="28"/>
        </w:rPr>
        <w:t xml:space="preserve">входит: 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задачи, направленность образовательных программ, их ориентация и преемственность;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обучения, возраст обучающихся, условия приема;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образовательных программ;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 анализ учебных планов каждой образовательной программы;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краткие характеристики учебных предметов (аннотации) и программ учебных предметов. 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Проводимый анализ устанавливает соответствие учебных планов, учебно-методической документации нормативным требованиям, указанным: в федеральных государственных требованиях, образовательных программах, разработанных образовательной организацией. </w:t>
      </w:r>
    </w:p>
    <w:p w:rsidR="00BE60C6" w:rsidRPr="00620220" w:rsidRDefault="00BE60C6" w:rsidP="00A64A1C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20220">
        <w:rPr>
          <w:i/>
          <w:sz w:val="28"/>
          <w:szCs w:val="28"/>
        </w:rPr>
        <w:t>В понятие качества подготовки обучающихся входит:</w:t>
      </w:r>
    </w:p>
    <w:p w:rsidR="00BE60C6" w:rsidRPr="00A64A1C" w:rsidRDefault="00BE60C6" w:rsidP="00A64A1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64A1C">
        <w:rPr>
          <w:sz w:val="28"/>
          <w:szCs w:val="28"/>
        </w:rPr>
        <w:t>полнота и результативность реализации образовательных программ, а именно:</w:t>
      </w:r>
    </w:p>
    <w:p w:rsidR="00BE60C6" w:rsidRPr="00A64A1C" w:rsidRDefault="00BE60C6" w:rsidP="00A64A1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64A1C">
        <w:rPr>
          <w:sz w:val="28"/>
          <w:szCs w:val="28"/>
        </w:rPr>
        <w:t>сохранность контингента (положительная динамика);</w:t>
      </w:r>
    </w:p>
    <w:p w:rsidR="00BE60C6" w:rsidRPr="00A64A1C" w:rsidRDefault="00BE60C6" w:rsidP="00A64A1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64A1C">
        <w:rPr>
          <w:sz w:val="28"/>
          <w:szCs w:val="28"/>
        </w:rPr>
        <w:t>положительная динамика результатов промежуточной и итоговой аттестации;</w:t>
      </w:r>
    </w:p>
    <w:p w:rsidR="00BE60C6" w:rsidRPr="00A64A1C" w:rsidRDefault="00BE60C6" w:rsidP="00A64A1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64A1C">
        <w:rPr>
          <w:sz w:val="28"/>
          <w:szCs w:val="28"/>
        </w:rPr>
        <w:t>создание условий для реализации индивидуальных учебных планов и сокращенных образовательных программ;</w:t>
      </w:r>
    </w:p>
    <w:p w:rsidR="00BE60C6" w:rsidRPr="00A64A1C" w:rsidRDefault="00BE60C6" w:rsidP="00A64A1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64A1C">
        <w:rPr>
          <w:sz w:val="28"/>
          <w:szCs w:val="28"/>
        </w:rPr>
        <w:t>деятельность различных творческих коллективов;</w:t>
      </w:r>
    </w:p>
    <w:p w:rsidR="00BE60C6" w:rsidRPr="00A64A1C" w:rsidRDefault="00BE60C6" w:rsidP="00A64A1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64A1C">
        <w:rPr>
          <w:sz w:val="28"/>
          <w:szCs w:val="28"/>
        </w:rPr>
        <w:t xml:space="preserve">участие обучающихся в различных творческих мероприятиях (конкурсах, фестивалях, </w:t>
      </w:r>
      <w:r w:rsidRPr="00EC20FC">
        <w:rPr>
          <w:sz w:val="28"/>
          <w:szCs w:val="28"/>
        </w:rPr>
        <w:t>выставках</w:t>
      </w:r>
      <w:r>
        <w:rPr>
          <w:sz w:val="28"/>
          <w:szCs w:val="28"/>
        </w:rPr>
        <w:t xml:space="preserve"> </w:t>
      </w:r>
      <w:r w:rsidRPr="00A64A1C">
        <w:rPr>
          <w:sz w:val="28"/>
          <w:szCs w:val="28"/>
        </w:rPr>
        <w:t>и других).</w:t>
      </w:r>
    </w:p>
    <w:p w:rsidR="00BE60C6" w:rsidRPr="00620220" w:rsidRDefault="00BE60C6" w:rsidP="00A64A1C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620220">
        <w:rPr>
          <w:i/>
          <w:sz w:val="28"/>
          <w:szCs w:val="28"/>
        </w:rPr>
        <w:t xml:space="preserve">онятие востребованности выпускников </w:t>
      </w:r>
      <w:r>
        <w:rPr>
          <w:i/>
          <w:sz w:val="28"/>
          <w:szCs w:val="28"/>
        </w:rPr>
        <w:t>включает</w:t>
      </w:r>
      <w:r w:rsidRPr="00620220">
        <w:rPr>
          <w:i/>
          <w:sz w:val="28"/>
          <w:szCs w:val="28"/>
        </w:rPr>
        <w:t>: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(количество) выпускников, поступивших в образовательные организации среднего профессионального и высшего образования, реализующих основные образовательные программы в области искусств;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(количество) выпускников, продолживших самостоятельную деятельность в области искусства в различных формах (в коллективах общеобразовательной организации, в самодеятельных коллективах, в досуговой деятельности, в самостоятельном музицировании и других).</w:t>
      </w:r>
    </w:p>
    <w:p w:rsidR="00BE60C6" w:rsidRPr="00A64A1C" w:rsidRDefault="00BE60C6" w:rsidP="00D705E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64A1C">
        <w:rPr>
          <w:b/>
          <w:sz w:val="28"/>
          <w:szCs w:val="28"/>
        </w:rPr>
        <w:t>4. Мониторинг учебного процесса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образования включает мониторинг учебного процесса, который отражается в графике образовательного процесса (продолжительность учебного года, каникулярного времени и др.), расписании занятий, принципах формирования и состава учебных групп. 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учебного процесса включает также информацию о следующих показателях режима учебного процесса: продолжительности </w:t>
      </w:r>
      <w:r>
        <w:rPr>
          <w:sz w:val="28"/>
          <w:szCs w:val="28"/>
        </w:rPr>
        <w:lastRenderedPageBreak/>
        <w:t>занятий, объемах недельной аудиторной учебной нагрузки и самостоятельной работы, проведении консультаций, использовании резерва учебного времени и т.д.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мониторинге занимает характеристика промежуточной и итоговой аттестации как основ оценки качества освоения образовательных программ. Анализ включает описание форм, видов, методов аттестации, в том числе, сбор конкретных данных на текущий период, например, по результатам итоговой аттестации  (см. раздел 5). 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также включает характеристику: 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особых образовательных технологий и пособий, используемых в учебном процессе (мультимедийные, компьютерные и другие);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творческой и культурно-просветительской деятельности как особых видов деятельности образовательной организации, направленных на качественную реализацию образовательных программ, создающих особую среду для личностного развития, приобретения обучающимся опыта деятельности в том или ином виде искусства, формирования комплекса исполнительских знаний, умений, навыков.</w:t>
      </w:r>
    </w:p>
    <w:p w:rsidR="00BE60C6" w:rsidRDefault="00BE60C6" w:rsidP="00A64A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учебного процесса должна соответствовать требованиям СанПиН.</w:t>
      </w:r>
    </w:p>
    <w:p w:rsidR="00BE60C6" w:rsidRPr="00943405" w:rsidRDefault="00BE60C6" w:rsidP="00D705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C20FC">
        <w:rPr>
          <w:b/>
          <w:sz w:val="28"/>
          <w:szCs w:val="28"/>
        </w:rPr>
        <w:t>5. Характеристика системы текущего контроля успеваемости,</w:t>
      </w:r>
      <w:r>
        <w:rPr>
          <w:b/>
          <w:sz w:val="28"/>
          <w:szCs w:val="28"/>
        </w:rPr>
        <w:t xml:space="preserve"> промежуточной и итоговой аттестации, фонда оценочных средств</w:t>
      </w:r>
    </w:p>
    <w:p w:rsidR="00BE60C6" w:rsidRPr="00190BA8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Оценка качества реализации </w:t>
      </w:r>
      <w:r>
        <w:rPr>
          <w:sz w:val="28"/>
          <w:szCs w:val="28"/>
        </w:rPr>
        <w:t xml:space="preserve">образовательной программы </w:t>
      </w:r>
      <w:r w:rsidRPr="00190BA8">
        <w:rPr>
          <w:sz w:val="28"/>
          <w:szCs w:val="28"/>
        </w:rPr>
        <w:t xml:space="preserve"> включает в себя </w:t>
      </w:r>
      <w:r>
        <w:rPr>
          <w:sz w:val="28"/>
          <w:szCs w:val="28"/>
        </w:rPr>
        <w:t xml:space="preserve">анализ системы текущего контроля успеваемости, промежуточной и итоговой аттестации </w:t>
      </w:r>
      <w:r w:rsidRPr="002C373F">
        <w:rPr>
          <w:sz w:val="28"/>
          <w:szCs w:val="28"/>
        </w:rPr>
        <w:t>обучающихся.</w:t>
      </w:r>
    </w:p>
    <w:p w:rsidR="00BE60C6" w:rsidRPr="00190BA8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В качестве средств текущего контроля успеваемости </w:t>
      </w:r>
      <w:r>
        <w:rPr>
          <w:sz w:val="28"/>
          <w:szCs w:val="28"/>
        </w:rPr>
        <w:t>образовательные организации</w:t>
      </w:r>
      <w:r w:rsidRPr="00190BA8">
        <w:rPr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r w:rsidRPr="008F0068">
        <w:rPr>
          <w:sz w:val="28"/>
          <w:szCs w:val="28"/>
        </w:rPr>
        <w:t>обучающихся</w:t>
      </w:r>
      <w:r w:rsidRPr="00190BA8">
        <w:rPr>
          <w:sz w:val="28"/>
          <w:szCs w:val="28"/>
        </w:rPr>
        <w:t xml:space="preserve"> проводится в счет аудиторного времени, предусмотренного на </w:t>
      </w:r>
      <w:r>
        <w:rPr>
          <w:sz w:val="28"/>
          <w:szCs w:val="28"/>
        </w:rPr>
        <w:t>учебный предмет</w:t>
      </w:r>
      <w:r w:rsidRPr="00190BA8">
        <w:rPr>
          <w:sz w:val="28"/>
          <w:szCs w:val="28"/>
        </w:rPr>
        <w:t>.</w:t>
      </w:r>
    </w:p>
    <w:p w:rsidR="00BE60C6" w:rsidRPr="00932857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0BA8">
        <w:rPr>
          <w:sz w:val="28"/>
          <w:szCs w:val="28"/>
        </w:rPr>
        <w:lastRenderedPageBreak/>
        <w:t xml:space="preserve">Промежуточная аттестация проводится в форме контрольных уроков, зачетов и экзаменов. </w:t>
      </w:r>
      <w:r>
        <w:rPr>
          <w:sz w:val="28"/>
          <w:szCs w:val="28"/>
        </w:rPr>
        <w:t>Контрольные уроки, заче</w:t>
      </w:r>
      <w:r w:rsidRPr="00932857">
        <w:rPr>
          <w:sz w:val="28"/>
          <w:szCs w:val="28"/>
        </w:rPr>
        <w:t xml:space="preserve">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BE60C6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2857">
        <w:rPr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Pr="008F0068">
        <w:rPr>
          <w:sz w:val="28"/>
          <w:szCs w:val="28"/>
        </w:rPr>
        <w:t>обучающимся</w:t>
      </w:r>
      <w:r w:rsidRPr="00932857">
        <w:rPr>
          <w:sz w:val="28"/>
          <w:szCs w:val="28"/>
        </w:rPr>
        <w:t xml:space="preserve"> выставляется оценка, которая заносится в свидетельство об окончании </w:t>
      </w:r>
      <w:r>
        <w:rPr>
          <w:sz w:val="28"/>
          <w:szCs w:val="28"/>
        </w:rPr>
        <w:t>образовательной организации</w:t>
      </w:r>
      <w:r w:rsidRPr="00932857">
        <w:rPr>
          <w:sz w:val="28"/>
          <w:szCs w:val="28"/>
        </w:rPr>
        <w:t xml:space="preserve">. </w:t>
      </w:r>
    </w:p>
    <w:p w:rsidR="00BE60C6" w:rsidRPr="00190BA8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Содержание промежуточной аттестации и условия ее проведения разрабатываются </w:t>
      </w:r>
      <w:r>
        <w:rPr>
          <w:sz w:val="28"/>
          <w:szCs w:val="28"/>
        </w:rPr>
        <w:t>образовательной организацией</w:t>
      </w:r>
      <w:r w:rsidRPr="00190BA8">
        <w:rPr>
          <w:sz w:val="28"/>
          <w:szCs w:val="28"/>
        </w:rPr>
        <w:t xml:space="preserve"> самостоятельно. </w:t>
      </w:r>
      <w:r>
        <w:rPr>
          <w:sz w:val="28"/>
          <w:szCs w:val="28"/>
        </w:rPr>
        <w:t>Образовательной организацией</w:t>
      </w:r>
      <w:r w:rsidRPr="00190BA8"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атываются</w:t>
      </w:r>
      <w:r w:rsidRPr="00190BA8">
        <w:rPr>
          <w:sz w:val="28"/>
          <w:szCs w:val="28"/>
        </w:rPr>
        <w:t xml:space="preserve"> критерии оценок промежуточной аттестации и текущего контроля успеваемости </w:t>
      </w:r>
      <w:r w:rsidRPr="005E2B32">
        <w:rPr>
          <w:sz w:val="28"/>
          <w:szCs w:val="28"/>
        </w:rPr>
        <w:t>обучающихся.</w:t>
      </w:r>
      <w:r w:rsidRPr="00190BA8">
        <w:rPr>
          <w:sz w:val="28"/>
          <w:szCs w:val="28"/>
        </w:rPr>
        <w:t xml:space="preserve"> Для аттестации </w:t>
      </w:r>
      <w:r w:rsidRPr="005E2B32">
        <w:rPr>
          <w:sz w:val="28"/>
          <w:szCs w:val="28"/>
        </w:rPr>
        <w:t>обучающихся</w:t>
      </w:r>
      <w:r w:rsidRPr="00190BA8">
        <w:rPr>
          <w:sz w:val="28"/>
          <w:szCs w:val="28"/>
        </w:rPr>
        <w:t xml:space="preserve">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</w:t>
      </w:r>
      <w:r>
        <w:rPr>
          <w:sz w:val="28"/>
          <w:szCs w:val="28"/>
        </w:rPr>
        <w:t>образовательной организацией</w:t>
      </w:r>
      <w:r w:rsidRPr="00190BA8">
        <w:rPr>
          <w:sz w:val="28"/>
          <w:szCs w:val="28"/>
        </w:rPr>
        <w:t xml:space="preserve"> самостоятельно. </w:t>
      </w:r>
    </w:p>
    <w:p w:rsidR="00BE60C6" w:rsidRPr="00190BA8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90BA8">
        <w:rPr>
          <w:bCs/>
          <w:sz w:val="28"/>
          <w:szCs w:val="28"/>
        </w:rPr>
        <w:t xml:space="preserve">Фонды оценочных средств должны быть полными и адекватными отображениями </w:t>
      </w:r>
      <w:r>
        <w:rPr>
          <w:bCs/>
          <w:sz w:val="28"/>
          <w:szCs w:val="28"/>
        </w:rPr>
        <w:t xml:space="preserve">федеральных государственных требований, образовательных программ, </w:t>
      </w:r>
      <w:r w:rsidRPr="00190BA8">
        <w:rPr>
          <w:bCs/>
          <w:sz w:val="28"/>
          <w:szCs w:val="28"/>
        </w:rPr>
        <w:t xml:space="preserve">соответствовать целям и задачам программы </w:t>
      </w:r>
      <w:r>
        <w:rPr>
          <w:bCs/>
          <w:sz w:val="28"/>
          <w:szCs w:val="28"/>
        </w:rPr>
        <w:t>и ее</w:t>
      </w:r>
      <w:r w:rsidRPr="00190BA8">
        <w:rPr>
          <w:bCs/>
          <w:sz w:val="28"/>
          <w:szCs w:val="28"/>
        </w:rPr>
        <w:t xml:space="preserve"> учебному плану. Фонды оценочных средств призваны обеспечивать оценку качества приобретенных выпускник</w:t>
      </w:r>
      <w:r>
        <w:rPr>
          <w:bCs/>
          <w:sz w:val="28"/>
          <w:szCs w:val="28"/>
        </w:rPr>
        <w:t>ами</w:t>
      </w:r>
      <w:r w:rsidRPr="00190BA8">
        <w:rPr>
          <w:bCs/>
          <w:sz w:val="28"/>
          <w:szCs w:val="28"/>
        </w:rPr>
        <w:t xml:space="preserve"> знаний, умений, навыков и </w:t>
      </w:r>
      <w:r w:rsidRPr="00190BA8">
        <w:rPr>
          <w:sz w:val="28"/>
          <w:szCs w:val="28"/>
        </w:rPr>
        <w:t xml:space="preserve">степень готовности выпускников к возможному продолжению профессионального образования </w:t>
      </w:r>
      <w:r>
        <w:rPr>
          <w:sz w:val="28"/>
          <w:szCs w:val="28"/>
        </w:rPr>
        <w:t>в области искусств</w:t>
      </w:r>
      <w:r w:rsidRPr="00190BA8">
        <w:rPr>
          <w:bCs/>
          <w:sz w:val="28"/>
          <w:szCs w:val="28"/>
        </w:rPr>
        <w:t xml:space="preserve">. </w:t>
      </w:r>
    </w:p>
    <w:p w:rsidR="00BE60C6" w:rsidRPr="00190BA8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По окончании полугодий учебного года, как правило, оценки выставляются по каждому </w:t>
      </w:r>
      <w:r>
        <w:rPr>
          <w:sz w:val="28"/>
          <w:szCs w:val="28"/>
        </w:rPr>
        <w:t>учебному</w:t>
      </w:r>
      <w:r w:rsidRPr="00190BA8">
        <w:rPr>
          <w:sz w:val="28"/>
          <w:szCs w:val="28"/>
        </w:rPr>
        <w:t xml:space="preserve"> предмету. Оценки </w:t>
      </w:r>
      <w:r w:rsidRPr="005E2B32">
        <w:rPr>
          <w:sz w:val="28"/>
          <w:szCs w:val="28"/>
        </w:rPr>
        <w:t>обучающимся</w:t>
      </w:r>
      <w:r w:rsidRPr="00190BA8">
        <w:rPr>
          <w:sz w:val="28"/>
          <w:szCs w:val="28"/>
        </w:rPr>
        <w:t xml:space="preserve"> могут выставляться и по окончании четверти. </w:t>
      </w:r>
    </w:p>
    <w:p w:rsidR="00BE60C6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B7EAB">
        <w:rPr>
          <w:iCs/>
          <w:sz w:val="28"/>
          <w:szCs w:val="28"/>
        </w:rPr>
        <w:lastRenderedPageBreak/>
        <w:t xml:space="preserve">По итогам выпускного экзамена выставляется оценка «отлично», «хорошо», «удовлетворительно», «неудовлетворительно». </w:t>
      </w:r>
    </w:p>
    <w:p w:rsidR="00BE60C6" w:rsidRPr="00190BA8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Требования к выпускным экзаменам определяются </w:t>
      </w:r>
      <w:r>
        <w:rPr>
          <w:sz w:val="28"/>
          <w:szCs w:val="28"/>
        </w:rPr>
        <w:t>образовательной организацией</w:t>
      </w:r>
      <w:r w:rsidRPr="00190BA8">
        <w:rPr>
          <w:sz w:val="28"/>
          <w:szCs w:val="28"/>
        </w:rPr>
        <w:t xml:space="preserve"> самостоятельно. </w:t>
      </w:r>
      <w:r>
        <w:rPr>
          <w:sz w:val="28"/>
          <w:szCs w:val="28"/>
        </w:rPr>
        <w:t>Образовательной организацией</w:t>
      </w:r>
      <w:r w:rsidRPr="00190BA8"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атываются</w:t>
      </w:r>
      <w:r w:rsidRPr="00190BA8">
        <w:rPr>
          <w:sz w:val="28"/>
          <w:szCs w:val="28"/>
        </w:rPr>
        <w:t xml:space="preserve"> критерии оценок итоговой аттестации.</w:t>
      </w:r>
    </w:p>
    <w:p w:rsidR="00BE60C6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</w:t>
      </w:r>
      <w:r>
        <w:rPr>
          <w:sz w:val="28"/>
          <w:szCs w:val="28"/>
        </w:rPr>
        <w:t>мными требованиями.</w:t>
      </w:r>
    </w:p>
    <w:p w:rsidR="00BE60C6" w:rsidRDefault="00BE60C6" w:rsidP="00A64A1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75A06">
        <w:rPr>
          <w:b/>
          <w:sz w:val="28"/>
          <w:szCs w:val="28"/>
        </w:rPr>
        <w:t>Заключение</w:t>
      </w:r>
    </w:p>
    <w:p w:rsidR="00BE60C6" w:rsidRPr="00575A06" w:rsidRDefault="00BE60C6" w:rsidP="00A64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5A06">
        <w:rPr>
          <w:sz w:val="28"/>
          <w:szCs w:val="28"/>
        </w:rPr>
        <w:t>По результатам оценки качества</w:t>
      </w:r>
      <w:r>
        <w:rPr>
          <w:sz w:val="28"/>
          <w:szCs w:val="28"/>
        </w:rPr>
        <w:t xml:space="preserve"> образования образовательная организация выявляет факторы, влияющие на качество образования, разрабатывает план дальнейшего совершенствования образовательного процесса, вносит коррективы в долгосрочные программы развития, разрабатывает проекты, направленные на обеспечение инновационной и экспериментальной деятельности.</w:t>
      </w:r>
    </w:p>
    <w:p w:rsidR="00BE60C6" w:rsidRDefault="00BE60C6" w:rsidP="00A64A1C"/>
    <w:p w:rsidR="00BE60C6" w:rsidRDefault="00BE60C6"/>
    <w:sectPr w:rsidR="00BE60C6" w:rsidSect="004D25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E2" w:rsidRDefault="004D28E2" w:rsidP="00EF6A36">
      <w:r>
        <w:separator/>
      </w:r>
    </w:p>
  </w:endnote>
  <w:endnote w:type="continuationSeparator" w:id="1">
    <w:p w:rsidR="004D28E2" w:rsidRDefault="004D28E2" w:rsidP="00EF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C6" w:rsidRDefault="00BE60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E2" w:rsidRDefault="004D28E2" w:rsidP="00EF6A36">
      <w:r>
        <w:separator/>
      </w:r>
    </w:p>
  </w:footnote>
  <w:footnote w:type="continuationSeparator" w:id="1">
    <w:p w:rsidR="004D28E2" w:rsidRDefault="004D28E2" w:rsidP="00EF6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8F9"/>
    <w:multiLevelType w:val="hybridMultilevel"/>
    <w:tmpl w:val="5DD4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8F1B97"/>
    <w:multiLevelType w:val="hybridMultilevel"/>
    <w:tmpl w:val="B91E4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DF2D3B"/>
    <w:multiLevelType w:val="hybridMultilevel"/>
    <w:tmpl w:val="59AECC30"/>
    <w:lvl w:ilvl="0" w:tplc="A1025488">
      <w:start w:val="2016"/>
      <w:numFmt w:val="decimal"/>
      <w:lvlText w:val="%1"/>
      <w:lvlJc w:val="left"/>
      <w:pPr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A1C"/>
    <w:rsid w:val="00025FEF"/>
    <w:rsid w:val="000654F0"/>
    <w:rsid w:val="00071E08"/>
    <w:rsid w:val="000D1BF3"/>
    <w:rsid w:val="000E0D48"/>
    <w:rsid w:val="000E5060"/>
    <w:rsid w:val="000F05E3"/>
    <w:rsid w:val="001000C8"/>
    <w:rsid w:val="001047CF"/>
    <w:rsid w:val="0010764C"/>
    <w:rsid w:val="0013775B"/>
    <w:rsid w:val="00172C79"/>
    <w:rsid w:val="00190BA8"/>
    <w:rsid w:val="002247B5"/>
    <w:rsid w:val="002547BF"/>
    <w:rsid w:val="002970B0"/>
    <w:rsid w:val="002C373F"/>
    <w:rsid w:val="002E0912"/>
    <w:rsid w:val="003D0B7A"/>
    <w:rsid w:val="004222E5"/>
    <w:rsid w:val="004D25C7"/>
    <w:rsid w:val="004D28E2"/>
    <w:rsid w:val="005534CB"/>
    <w:rsid w:val="00575A06"/>
    <w:rsid w:val="005956BD"/>
    <w:rsid w:val="005E2B32"/>
    <w:rsid w:val="00620220"/>
    <w:rsid w:val="006520BF"/>
    <w:rsid w:val="0066776E"/>
    <w:rsid w:val="00674F41"/>
    <w:rsid w:val="006D0161"/>
    <w:rsid w:val="006E64A3"/>
    <w:rsid w:val="006E6586"/>
    <w:rsid w:val="00717464"/>
    <w:rsid w:val="00723271"/>
    <w:rsid w:val="0078634F"/>
    <w:rsid w:val="007A0A41"/>
    <w:rsid w:val="007F59D8"/>
    <w:rsid w:val="008A5C39"/>
    <w:rsid w:val="008A6E36"/>
    <w:rsid w:val="008F0068"/>
    <w:rsid w:val="0091743B"/>
    <w:rsid w:val="00932857"/>
    <w:rsid w:val="00943405"/>
    <w:rsid w:val="00972833"/>
    <w:rsid w:val="009B0B9C"/>
    <w:rsid w:val="009B7EAB"/>
    <w:rsid w:val="00A045CE"/>
    <w:rsid w:val="00A64A1C"/>
    <w:rsid w:val="00A92627"/>
    <w:rsid w:val="00BD5753"/>
    <w:rsid w:val="00BE60C6"/>
    <w:rsid w:val="00C26547"/>
    <w:rsid w:val="00C8176D"/>
    <w:rsid w:val="00D11138"/>
    <w:rsid w:val="00D705E8"/>
    <w:rsid w:val="00EC20FC"/>
    <w:rsid w:val="00EF6A36"/>
    <w:rsid w:val="00F6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4A1C"/>
    <w:pPr>
      <w:ind w:left="720"/>
      <w:contextualSpacing/>
    </w:pPr>
  </w:style>
  <w:style w:type="paragraph" w:styleId="a4">
    <w:name w:val="footer"/>
    <w:basedOn w:val="a"/>
    <w:link w:val="a5"/>
    <w:uiPriority w:val="99"/>
    <w:rsid w:val="00A64A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A64A1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D111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113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86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8634F"/>
    <w:rPr>
      <w:rFonts w:ascii="Tahoma" w:hAnsi="Tahoma" w:cs="Tahoma"/>
      <w:sz w:val="16"/>
      <w:szCs w:val="16"/>
      <w:lang w:eastAsia="ru-RU"/>
    </w:rPr>
  </w:style>
  <w:style w:type="character" w:styleId="aa">
    <w:name w:val="Strong"/>
    <w:basedOn w:val="a0"/>
    <w:uiPriority w:val="99"/>
    <w:qFormat/>
    <w:rsid w:val="00BD5753"/>
    <w:rPr>
      <w:rFonts w:cs="Times New Roman"/>
      <w:b/>
      <w:bCs/>
    </w:rPr>
  </w:style>
  <w:style w:type="paragraph" w:styleId="ab">
    <w:name w:val="Normal (Web)"/>
    <w:basedOn w:val="a"/>
    <w:uiPriority w:val="99"/>
    <w:unhideWhenUsed/>
    <w:rsid w:val="00972833"/>
    <w:pPr>
      <w:spacing w:before="100" w:beforeAutospacing="1" w:after="100" w:afterAutospacing="1"/>
    </w:pPr>
  </w:style>
  <w:style w:type="table" w:styleId="ac">
    <w:name w:val="Table Grid"/>
    <w:basedOn w:val="a1"/>
    <w:uiPriority w:val="59"/>
    <w:locked/>
    <w:rsid w:val="00972833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1533</Words>
  <Characters>8740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6</cp:revision>
  <cp:lastPrinted>2020-02-17T03:53:00Z</cp:lastPrinted>
  <dcterms:created xsi:type="dcterms:W3CDTF">2018-10-31T03:11:00Z</dcterms:created>
  <dcterms:modified xsi:type="dcterms:W3CDTF">2020-02-17T08:03:00Z</dcterms:modified>
</cp:coreProperties>
</file>