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A2" w:rsidRDefault="00FB38A2" w:rsidP="00D12429">
      <w:pPr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noProof/>
          <w:szCs w:val="28"/>
        </w:rPr>
        <w:drawing>
          <wp:inline distT="0" distB="0" distL="0" distR="0">
            <wp:extent cx="5940425" cy="823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Саланхано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8A2" w:rsidRDefault="00FB38A2" w:rsidP="00D12429">
      <w:pPr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FB38A2" w:rsidRDefault="00FB38A2" w:rsidP="00D12429">
      <w:pPr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FB38A2" w:rsidRDefault="00FB38A2" w:rsidP="00D12429">
      <w:pPr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FB38A2" w:rsidRDefault="00FB38A2" w:rsidP="00D12429">
      <w:pPr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noProof/>
          <w:szCs w:val="28"/>
        </w:rPr>
        <w:lastRenderedPageBreak/>
        <w:drawing>
          <wp:inline distT="0" distB="0" distL="0" distR="0">
            <wp:extent cx="5940425" cy="8234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цензия Саланханов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8A2" w:rsidRDefault="00FB38A2" w:rsidP="00D12429">
      <w:pPr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FB38A2" w:rsidRDefault="00FB38A2" w:rsidP="00D12429">
      <w:pPr>
        <w:jc w:val="center"/>
        <w:rPr>
          <w:rFonts w:ascii="Times New Roman" w:eastAsia="Times New Roman" w:hAnsi="Times New Roman" w:cs="Times New Roman"/>
          <w:b/>
          <w:szCs w:val="28"/>
        </w:rPr>
      </w:pPr>
      <w:bookmarkStart w:id="0" w:name="_GoBack"/>
      <w:bookmarkEnd w:id="0"/>
    </w:p>
    <w:p w:rsidR="00D12429" w:rsidRDefault="00D12429" w:rsidP="00D124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lastRenderedPageBreak/>
        <w:t xml:space="preserve">Муниципальное казенное образовательное </w:t>
      </w:r>
      <w:proofErr w:type="gramStart"/>
      <w:r>
        <w:rPr>
          <w:rFonts w:ascii="Times New Roman" w:eastAsia="Times New Roman" w:hAnsi="Times New Roman" w:cs="Times New Roman"/>
          <w:b/>
          <w:szCs w:val="28"/>
        </w:rPr>
        <w:t>учреждение  дополнительного</w:t>
      </w:r>
      <w:proofErr w:type="gramEnd"/>
      <w:r>
        <w:rPr>
          <w:rFonts w:ascii="Times New Roman" w:eastAsia="Times New Roman" w:hAnsi="Times New Roman" w:cs="Times New Roman"/>
          <w:b/>
          <w:szCs w:val="28"/>
        </w:rPr>
        <w:t xml:space="preserve"> образования «Кош-Агачская детская школа искусств»</w:t>
      </w:r>
    </w:p>
    <w:p w:rsidR="00D12429" w:rsidRDefault="00D12429" w:rsidP="00D124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12429" w:rsidRDefault="00D12429" w:rsidP="00D124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D12429" w:rsidTr="00D12429">
        <w:tc>
          <w:tcPr>
            <w:tcW w:w="5353" w:type="dxa"/>
            <w:hideMark/>
          </w:tcPr>
          <w:p w:rsidR="00D12429" w:rsidRDefault="00D124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Принято  </w:t>
            </w:r>
          </w:p>
          <w:p w:rsidR="00D12429" w:rsidRDefault="00D124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D12429" w:rsidRDefault="00D124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ДО  «Кош-Агачская ДШИ» </w:t>
            </w:r>
          </w:p>
          <w:p w:rsidR="00D12429" w:rsidRDefault="00D124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_________   </w:t>
            </w:r>
          </w:p>
          <w:p w:rsidR="00D12429" w:rsidRDefault="00D124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«___» _________2018 г. </w:t>
            </w:r>
          </w:p>
          <w:p w:rsidR="00D12429" w:rsidRDefault="00D124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  <w:tc>
          <w:tcPr>
            <w:tcW w:w="4786" w:type="dxa"/>
          </w:tcPr>
          <w:p w:rsidR="00D12429" w:rsidRDefault="00D124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D12429" w:rsidRDefault="00D124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«__» _______2018 №___</w:t>
            </w:r>
          </w:p>
          <w:p w:rsidR="00D12429" w:rsidRDefault="00D124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МКОУ ДО «Кош-Агачская ДШИ»</w:t>
            </w:r>
          </w:p>
          <w:p w:rsidR="00D12429" w:rsidRDefault="00D124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Р.В.Саланханов</w:t>
            </w:r>
            <w:proofErr w:type="spellEnd"/>
          </w:p>
          <w:p w:rsidR="00D12429" w:rsidRDefault="00D124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2429" w:rsidRDefault="00D124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2429" w:rsidRDefault="00D12429" w:rsidP="00D12429">
      <w:pPr>
        <w:rPr>
          <w:rFonts w:ascii="Liberation Serif" w:eastAsia="DejaVu Sans" w:hAnsi="Liberation Serif" w:cs="DejaVu Sans"/>
          <w:vanish/>
          <w:kern w:val="2"/>
          <w:sz w:val="24"/>
          <w:szCs w:val="24"/>
          <w:lang w:eastAsia="hi-IN" w:bidi="hi-IN"/>
        </w:rPr>
      </w:pPr>
    </w:p>
    <w:p w:rsidR="00D12429" w:rsidRDefault="00D12429" w:rsidP="00D124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429" w:rsidRDefault="00D12429" w:rsidP="00D124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429" w:rsidRDefault="00D12429" w:rsidP="00D124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общеразвивающая  программа </w:t>
      </w:r>
    </w:p>
    <w:p w:rsidR="00D12429" w:rsidRDefault="00D12429" w:rsidP="00D124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области музыкального искусства </w:t>
      </w:r>
    </w:p>
    <w:p w:rsidR="00D12429" w:rsidRDefault="00D12429" w:rsidP="00D12429">
      <w:pPr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>
        <w:rPr>
          <w:rFonts w:ascii="Times New Roman" w:eastAsia="Times New Roman" w:hAnsi="Times New Roman" w:cs="Times New Roman"/>
          <w:b/>
          <w:sz w:val="44"/>
          <w:szCs w:val="28"/>
        </w:rPr>
        <w:t>«Национальные  инструменты»</w:t>
      </w:r>
    </w:p>
    <w:p w:rsidR="00D12429" w:rsidRDefault="00D12429" w:rsidP="00D12429">
      <w:pPr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>
        <w:rPr>
          <w:rFonts w:ascii="Times New Roman" w:eastAsia="Times New Roman" w:hAnsi="Times New Roman" w:cs="Times New Roman"/>
          <w:b/>
          <w:sz w:val="44"/>
          <w:szCs w:val="28"/>
        </w:rPr>
        <w:t>Специальность «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28"/>
        </w:rPr>
        <w:t>Топшуур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28"/>
        </w:rPr>
        <w:t>»</w:t>
      </w:r>
    </w:p>
    <w:p w:rsidR="00D12429" w:rsidRDefault="00D12429" w:rsidP="00D124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2429" w:rsidRDefault="00D12429" w:rsidP="00D124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2429" w:rsidRDefault="00D12429" w:rsidP="00D124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2429" w:rsidRDefault="00D12429" w:rsidP="005442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442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D12429" w:rsidRDefault="00D12429" w:rsidP="00D12429">
      <w:pPr>
        <w:jc w:val="right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  <w:proofErr w:type="spellStart"/>
      <w:r w:rsidR="00544264">
        <w:rPr>
          <w:rFonts w:ascii="Times New Roman" w:hAnsi="Times New Roman"/>
          <w:sz w:val="28"/>
          <w:szCs w:val="28"/>
        </w:rPr>
        <w:t>Саланханов</w:t>
      </w:r>
      <w:proofErr w:type="spellEnd"/>
      <w:r w:rsidR="00544264">
        <w:rPr>
          <w:rFonts w:ascii="Times New Roman" w:hAnsi="Times New Roman"/>
          <w:sz w:val="28"/>
          <w:szCs w:val="28"/>
        </w:rPr>
        <w:t xml:space="preserve"> Р.В</w:t>
      </w:r>
    </w:p>
    <w:p w:rsidR="00D12429" w:rsidRPr="00544264" w:rsidRDefault="00D12429" w:rsidP="0054426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по классу «</w:t>
      </w:r>
      <w:proofErr w:type="spellStart"/>
      <w:r>
        <w:rPr>
          <w:rFonts w:ascii="Times New Roman" w:hAnsi="Times New Roman"/>
          <w:sz w:val="28"/>
          <w:szCs w:val="28"/>
        </w:rPr>
        <w:t>Топшуур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544264" w:rsidRDefault="00544264" w:rsidP="00D124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2429" w:rsidRDefault="00D12429" w:rsidP="00D124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с.Кош-Агач</w:t>
      </w:r>
    </w:p>
    <w:p w:rsidR="00D12429" w:rsidRDefault="00D12429" w:rsidP="00D124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 г.</w:t>
      </w:r>
    </w:p>
    <w:p w:rsidR="00D12429" w:rsidRDefault="00D12429" w:rsidP="00D12429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12429" w:rsidRPr="00544264" w:rsidRDefault="00D12429" w:rsidP="00544264">
      <w:pPr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12429" w:rsidRDefault="00D12429" w:rsidP="00D124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свою малочисленность, алтайский народ обладает своей самобытной культурой, обычаем, обрядом, фольклором, традицией и музыкально-инструментальным фольклором. На протяжении всей своей истории алтайский народ основался создателем, хранителем богатейшего многожанрового фольклора: легенд, песен, пословиц, загадок и героических сказаний.</w:t>
      </w:r>
    </w:p>
    <w:p w:rsidR="00D12429" w:rsidRDefault="00D12429" w:rsidP="00D124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 приумножение этнических традиции в алтайском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инструментальном  творчестве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для дальнейшего его развития. Так, как именно этнических традиции - обряды, обычаи, фольклор, быт алтайцев являются неиссякаемым источником идей, выразительных средств, эстетическим эталоном для творческой деятельности педагогов.</w:t>
      </w:r>
    </w:p>
    <w:p w:rsidR="00D12429" w:rsidRDefault="00D12429" w:rsidP="00D1242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сохранение инструментальных традиции заключается в том, чтобы через гармонию звуков, через мир разных тембров вызвать интерес подрастающего поколения к алтайскому инструментальному творчеству, познакомить с его духовным и материальными ценностями своего народа, сохранить и донести до потомков бесценных дар, переданный нам нашими предками.</w:t>
      </w:r>
    </w:p>
    <w:p w:rsidR="00D12429" w:rsidRDefault="00D12429" w:rsidP="00D1242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Отрадно, что в настоящее время алтайское инструментальное музыкальное творчество активно развивается в хорошем темпе благодаря именитыми музыкантами и педагогами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В.Е.Кончев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А.Б.Тюрункин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студии мальчиков при музыкальной школе №, в ансамбле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Башпарак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Республиканской гимназии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им.Плакаса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отделении национальные инструменты Колледжа культуры и искусства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им.Г.И.Чорос-Гуркина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2429" w:rsidRDefault="00D12429" w:rsidP="00D1242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программа создана в процессе занятии с учащимися моего детского инструментального ансамбля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 ДМШ с.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Бельтир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котором я работаю с 2016 года.</w:t>
      </w:r>
    </w:p>
    <w:p w:rsidR="00D12429" w:rsidRDefault="00D12429" w:rsidP="00D1242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этой программы является оказание методической помощи педагогам ДМШ, ДШИ по классу алтайские народные инструменты и раскрыть способности учащихся и развить способности, проявить интерес к дальнейшему продолжению учебы в колледжах культуры, в высших учебных заведениях. Целью программы является сохранение и приумножение традиций в музыкальном искусстве.</w:t>
      </w:r>
    </w:p>
    <w:p w:rsidR="00D12429" w:rsidRDefault="00D12429" w:rsidP="00D1242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Задача, которая стоит передо мною и современными музыкантами – это не повторяя находки, искать новые приемы игры на инструментах, новые методы с их помощью постигать все, что оставлено предшествующими поколениями. И сохраняя этнические традиции в алтайском инструментальном искусстве, развивать его для будущего поколения.</w:t>
      </w:r>
    </w:p>
    <w:p w:rsidR="00D12429" w:rsidRDefault="00D12429" w:rsidP="00D1242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и реализации целей делаю ставку. Акцентирую на индивидуальную работу с каждым учеником. Правильный подбор репертуара, принцип постепенного перехода от простого к сложному. Расширение и усложнение технических и художественных задач приводит к хорошим результатам. Конечно же, надо учитывать физические данные, одаренность учащихся и возрастные особенности.</w:t>
      </w:r>
    </w:p>
    <w:p w:rsidR="00D12429" w:rsidRDefault="00D12429" w:rsidP="00D1242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за пять лет обучения в ДШИ, в ДМШ ребенок должен владеть всеми приемами игры на инструментах, должны будут знать часть итальянских и немецких, английских терминов, так как в дальнейшей учебе (в продолжении) они часто будут сталкиваться с этими терминами. За пять лет обучения дети должны знать не только характер произведения, но и форму, структуру, фактуру, динамические рисунки, но в регистрах и жанре, в сложных классических формах должны иметь общие понятие. В конце пятилетнего обучения ребенок должен будет играть вместе с педагогом дуэты и ансамбли известных классических композиторов, переложенных для алтайских национальных инструментов.</w:t>
      </w:r>
    </w:p>
    <w:p w:rsidR="00D12429" w:rsidRDefault="00D12429" w:rsidP="00D12429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D12429" w:rsidRDefault="00D12429" w:rsidP="00D12429">
      <w:pPr>
        <w:ind w:firstLine="708"/>
        <w:jc w:val="both"/>
        <w:rPr>
          <w:rFonts w:ascii="Times New Roman" w:hAnsi="Times New Roman" w:cs="DejaVu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воспитании музыкально-этнического вкуса учащихся качество художественного репертуара играет решающую роль. Репертуар должен включать разнообразные по содержанию, по форме, стилю и фактуре музыкальные произведения композиторов классиков, современных, российских и зарубежных композиторов. Для расширения музыкального кругозора в индивидуальный план ученика следует включать произведения, предназначенные для ознакомления, при этом допускается различная степень завершенности работы над ними.                                                                                      </w:t>
      </w:r>
    </w:p>
    <w:p w:rsidR="00D12429" w:rsidRDefault="00D12429" w:rsidP="00D12429">
      <w:pPr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</w:p>
    <w:p w:rsidR="00D12429" w:rsidRDefault="00D12429" w:rsidP="00D12429">
      <w:pPr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Обязательными разделами индивидуального плана должен быть:</w:t>
      </w:r>
    </w:p>
    <w:p w:rsidR="00D12429" w:rsidRDefault="00D12429" w:rsidP="00D12429">
      <w:pPr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самостоятельная работа над музыкальным произведением;</w:t>
      </w:r>
    </w:p>
    <w:p w:rsidR="00D12429" w:rsidRDefault="00D12429" w:rsidP="00D12429">
      <w:pPr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-работа над  этюдами и упражнениями                                                                                                   </w:t>
      </w:r>
    </w:p>
    <w:p w:rsidR="00D12429" w:rsidRDefault="00D12429" w:rsidP="00D12429">
      <w:pPr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lastRenderedPageBreak/>
        <w:t xml:space="preserve">-работа над гаммами, арпеджио, аккордами: Умение  ученика самостоятельно и грамотно работать над музыкальными произведениями или инструктивным материалом значительно активизирует учебный процесс.                                                                          </w:t>
      </w:r>
    </w:p>
    <w:p w:rsidR="00D12429" w:rsidRDefault="00D12429" w:rsidP="00D12429">
      <w:pPr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    Для воспитания и развития навыков самостоятельного мышления можно рекомендовать следующие формы работы с учениками:                        </w:t>
      </w:r>
    </w:p>
    <w:p w:rsidR="00D12429" w:rsidRDefault="00D12429" w:rsidP="00D12429">
      <w:pPr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Устный отчет о подготовке домашнего задания: чего было труднее добиться; какими способами устранялись встретившиеся трудности, каков был режим занятий и др.                                                                                                  </w:t>
      </w: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Самостоятельный анализ своего исполнения на </w:t>
      </w:r>
      <w:proofErr w:type="gramStart"/>
      <w:r>
        <w:rPr>
          <w:rFonts w:ascii="Times New Roman" w:hAnsi="Times New Roman"/>
          <w:sz w:val="28"/>
          <w:szCs w:val="28"/>
        </w:rPr>
        <w:t>уроке :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указать на допущенные ошибки и наметить способы их устранения: оценить свою игру: сделать разбор исполнения своего товарища, особенно тех произведений, который ученик сам играл прежде и хорошо изучил.                                          </w:t>
      </w: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Самостоятельный устный и практический разбор на инструменте нового задания в классе под наблюдением преподавателя.                                                </w:t>
      </w: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Словесная характеристика замысла или настроения произведения и анализ средств музыкальной выразительности, использованных композиторов.                            </w:t>
      </w: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Определение особенностей </w:t>
      </w:r>
      <w:proofErr w:type="gramStart"/>
      <w:r>
        <w:rPr>
          <w:rFonts w:ascii="Times New Roman" w:hAnsi="Times New Roman"/>
          <w:sz w:val="28"/>
          <w:szCs w:val="28"/>
        </w:rPr>
        <w:t>произведения :</w:t>
      </w:r>
      <w:proofErr w:type="gramEnd"/>
      <w:r>
        <w:rPr>
          <w:rFonts w:ascii="Times New Roman" w:hAnsi="Times New Roman"/>
          <w:sz w:val="28"/>
          <w:szCs w:val="28"/>
        </w:rPr>
        <w:t xml:space="preserve"> его характер ( песенный, танцевальный, маршевый лад, размер, границы фраз, динамические оттенки, повторяющиеся элементы фактуры и т.д.)              Преподаватель должен придерживаться ровного, спокойного тона в отношениях с учениками.                                                                                            </w:t>
      </w: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Раскрывать и развивать способности одаренных детей.                                        </w:t>
      </w: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Задача</w:t>
      </w:r>
      <w:r w:rsidR="003A3BF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Умение ученика самостоятельно </w:t>
      </w:r>
      <w:proofErr w:type="gramStart"/>
      <w:r>
        <w:rPr>
          <w:rFonts w:ascii="Times New Roman" w:hAnsi="Times New Roman"/>
          <w:sz w:val="28"/>
          <w:szCs w:val="28"/>
        </w:rPr>
        <w:t>и  грамотно</w:t>
      </w:r>
      <w:proofErr w:type="gramEnd"/>
      <w:r>
        <w:rPr>
          <w:rFonts w:ascii="Times New Roman" w:hAnsi="Times New Roman"/>
          <w:sz w:val="28"/>
          <w:szCs w:val="28"/>
        </w:rPr>
        <w:t xml:space="preserve"> владеть инструментом ,а также свободно читать по нотам.</w:t>
      </w: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Самостоятельный анализ своего исполнения на уроке: указать на допущенные ошибки и наметить способы их устранения.</w:t>
      </w: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Умение ученика самостоятельно и грамотно работать над музыкальным произведением                                                                                                                      </w:t>
      </w: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 Самостоятельный устный и практический разбор на инструменте нового задания в классе под наблюдением преподавателя.                                             </w:t>
      </w: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Словесная характеристика замысла или настроения произведения и анализ средств музыкальной выразительности    использованных композиторов.                                                                  </w:t>
      </w:r>
    </w:p>
    <w:p w:rsidR="00D12429" w:rsidRDefault="00D12429" w:rsidP="00D1242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12429" w:rsidRDefault="00D12429" w:rsidP="00D1242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12429" w:rsidRDefault="00D12429" w:rsidP="00D1242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уметь: самостоятельно разобрать музыкальное произведение, выучить заданную программу, должен знать характер произведения, форму произведения, фактуру произведения, играть простые и сложные формы музыкального произведения.</w:t>
      </w:r>
    </w:p>
    <w:p w:rsidR="00D12429" w:rsidRDefault="00D12429" w:rsidP="00D12429">
      <w:pPr>
        <w:jc w:val="both"/>
        <w:rPr>
          <w:rFonts w:ascii="Times New Roman" w:hAnsi="Times New Roman" w:cs="DejaVu Sans"/>
          <w:sz w:val="28"/>
          <w:szCs w:val="28"/>
        </w:rPr>
      </w:pP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иметь навыки: </w:t>
      </w:r>
    </w:p>
    <w:p w:rsidR="00D12429" w:rsidRDefault="00D12429" w:rsidP="00D12429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на национальном алтайском  инструменте – </w:t>
      </w:r>
      <w:proofErr w:type="spellStart"/>
      <w:r>
        <w:rPr>
          <w:rFonts w:ascii="Times New Roman" w:hAnsi="Times New Roman"/>
          <w:sz w:val="28"/>
          <w:szCs w:val="28"/>
        </w:rPr>
        <w:t>Топшуур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12429" w:rsidRDefault="00D12429" w:rsidP="00D12429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исполнения произведений на концертах; </w:t>
      </w: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иметь чувство уважения:</w:t>
      </w:r>
    </w:p>
    <w:p w:rsidR="00D12429" w:rsidRDefault="00D12429" w:rsidP="00D12429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культуре страны;</w:t>
      </w:r>
    </w:p>
    <w:p w:rsidR="00D12429" w:rsidRDefault="00D12429" w:rsidP="00D12429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друга в коллективе.</w:t>
      </w: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</w:p>
    <w:p w:rsidR="00D12429" w:rsidRDefault="00D12429" w:rsidP="00D1242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12429" w:rsidRDefault="00D12429" w:rsidP="00D1242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2429" w:rsidRDefault="00D12429" w:rsidP="00D12429">
      <w:pPr>
        <w:ind w:firstLine="426"/>
        <w:jc w:val="center"/>
        <w:rPr>
          <w:rFonts w:ascii="Times New Roman" w:hAnsi="Times New Roman" w:cs="DejaVu Sans"/>
          <w:b/>
          <w:sz w:val="28"/>
          <w:szCs w:val="28"/>
        </w:rPr>
      </w:pPr>
    </w:p>
    <w:p w:rsidR="00D12429" w:rsidRDefault="00D12429" w:rsidP="00D12429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12429" w:rsidRDefault="00D12429" w:rsidP="00D12429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12429" w:rsidRDefault="00D12429" w:rsidP="00D12429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12429" w:rsidRDefault="00D12429" w:rsidP="00D12429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44264" w:rsidRDefault="00544264" w:rsidP="00D12429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44264" w:rsidRDefault="00544264" w:rsidP="00D12429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12429" w:rsidRDefault="00D12429" w:rsidP="00D12429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12429" w:rsidRDefault="00D12429" w:rsidP="00D12429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D12429" w:rsidRDefault="00D12429" w:rsidP="00D12429">
      <w:pPr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D12429" w:rsidRDefault="00D12429" w:rsidP="00D12429">
      <w:pPr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обучения.</w:t>
      </w:r>
    </w:p>
    <w:tbl>
      <w:tblPr>
        <w:tblW w:w="11580" w:type="dxa"/>
        <w:tblInd w:w="-1310" w:type="dxa"/>
        <w:tblLook w:val="04A0" w:firstRow="1" w:lastRow="0" w:firstColumn="1" w:lastColumn="0" w:noHBand="0" w:noVBand="1"/>
      </w:tblPr>
      <w:tblGrid>
        <w:gridCol w:w="851"/>
        <w:gridCol w:w="1124"/>
        <w:gridCol w:w="55"/>
        <w:gridCol w:w="1521"/>
        <w:gridCol w:w="1521"/>
        <w:gridCol w:w="48"/>
        <w:gridCol w:w="286"/>
        <w:gridCol w:w="1066"/>
        <w:gridCol w:w="150"/>
        <w:gridCol w:w="1090"/>
        <w:gridCol w:w="59"/>
        <w:gridCol w:w="1433"/>
        <w:gridCol w:w="227"/>
        <w:gridCol w:w="2149"/>
      </w:tblGrid>
      <w:tr w:rsidR="00D12429" w:rsidTr="00544264">
        <w:trPr>
          <w:trHeight w:val="350"/>
        </w:trPr>
        <w:tc>
          <w:tcPr>
            <w:tcW w:w="5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Фомы контроля</w:t>
            </w:r>
          </w:p>
        </w:tc>
      </w:tr>
      <w:tr w:rsidR="00D12429" w:rsidTr="00544264">
        <w:trPr>
          <w:trHeight w:val="283"/>
        </w:trPr>
        <w:tc>
          <w:tcPr>
            <w:tcW w:w="50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429" w:rsidRDefault="00D12429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9" w:rsidRDefault="00D12429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1041"/>
        </w:trPr>
        <w:tc>
          <w:tcPr>
            <w:tcW w:w="2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:rsidR="00D12429" w:rsidRDefault="00D1242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12429" w:rsidRDefault="00D1242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</w:t>
            </w:r>
          </w:p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инструментам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D12429" w:rsidTr="00544264">
        <w:trPr>
          <w:trHeight w:val="583"/>
        </w:trPr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2.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посадкой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727"/>
        </w:trPr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12429" w:rsidRDefault="00D1242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правой рукой кистью</w:t>
            </w:r>
          </w:p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283"/>
        </w:trPr>
        <w:tc>
          <w:tcPr>
            <w:tcW w:w="2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грамота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337"/>
        </w:trPr>
        <w:tc>
          <w:tcPr>
            <w:tcW w:w="2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9" w:rsidRDefault="00D12429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1)Гамма арпеджио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768"/>
        </w:trPr>
        <w:tc>
          <w:tcPr>
            <w:tcW w:w="2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9" w:rsidRDefault="00D12429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2)Расположение нот .Чтение нот с листа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прослушивания</w:t>
            </w:r>
          </w:p>
        </w:tc>
      </w:tr>
      <w:tr w:rsidR="00D12429" w:rsidTr="00544264">
        <w:trPr>
          <w:trHeight w:val="1789"/>
        </w:trPr>
        <w:tc>
          <w:tcPr>
            <w:tcW w:w="2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музыкальными терминами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</w:t>
            </w:r>
          </w:p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Прослушивание </w:t>
            </w:r>
          </w:p>
        </w:tc>
      </w:tr>
      <w:tr w:rsidR="00D12429" w:rsidTr="00544264">
        <w:trPr>
          <w:trHeight w:val="283"/>
        </w:trPr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283"/>
        </w:trPr>
        <w:tc>
          <w:tcPr>
            <w:tcW w:w="2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пьесами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283"/>
        </w:trPr>
        <w:tc>
          <w:tcPr>
            <w:tcW w:w="2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Ансамблевая работа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концертах</w:t>
            </w:r>
          </w:p>
        </w:tc>
      </w:tr>
      <w:tr w:rsidR="00D12429" w:rsidTr="00544264">
        <w:trPr>
          <w:trHeight w:val="283"/>
        </w:trPr>
        <w:tc>
          <w:tcPr>
            <w:tcW w:w="2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казахскими композиторами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1073"/>
        </w:trPr>
        <w:tc>
          <w:tcPr>
            <w:tcW w:w="20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429" w:rsidRDefault="00D12429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концертах,</w:t>
            </w:r>
          </w:p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концерт</w:t>
            </w:r>
          </w:p>
        </w:tc>
      </w:tr>
      <w:tr w:rsidR="00D12429" w:rsidTr="00544264">
        <w:trPr>
          <w:trHeight w:val="283"/>
        </w:trPr>
        <w:tc>
          <w:tcPr>
            <w:tcW w:w="2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170часов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350"/>
        </w:trPr>
        <w:tc>
          <w:tcPr>
            <w:tcW w:w="2030" w:type="dxa"/>
            <w:gridSpan w:val="3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174" w:type="dxa"/>
            <w:gridSpan w:val="9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12429" w:rsidRDefault="00D1242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283"/>
        </w:trPr>
        <w:tc>
          <w:tcPr>
            <w:tcW w:w="2030" w:type="dxa"/>
            <w:gridSpan w:val="3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1" w:type="dxa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1" w:type="dxa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00" w:type="dxa"/>
            <w:gridSpan w:val="3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92" w:type="dxa"/>
            <w:gridSpan w:val="2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283"/>
        </w:trPr>
        <w:tc>
          <w:tcPr>
            <w:tcW w:w="2030" w:type="dxa"/>
            <w:gridSpan w:val="3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1" w:type="dxa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1" w:type="dxa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00" w:type="dxa"/>
            <w:gridSpan w:val="3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92" w:type="dxa"/>
            <w:gridSpan w:val="2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350"/>
        </w:trPr>
        <w:tc>
          <w:tcPr>
            <w:tcW w:w="9431" w:type="dxa"/>
            <w:gridSpan w:val="13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149" w:type="dxa"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283"/>
        </w:trPr>
        <w:tc>
          <w:tcPr>
            <w:tcW w:w="1975" w:type="dxa"/>
            <w:gridSpan w:val="2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145" w:type="dxa"/>
            <w:gridSpan w:val="4"/>
            <w:noWrap/>
            <w:vAlign w:val="bottom"/>
          </w:tcPr>
          <w:p w:rsidR="00D12429" w:rsidRDefault="00D12429" w:rsidP="003A3BF2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286" w:type="dxa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9" w:type="dxa"/>
            <w:gridSpan w:val="2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60" w:type="dxa"/>
            <w:gridSpan w:val="2"/>
            <w:noWrap/>
            <w:vAlign w:val="bottom"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149" w:type="dxa"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350"/>
        </w:trPr>
        <w:tc>
          <w:tcPr>
            <w:tcW w:w="5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0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D12429" w:rsidTr="00544264">
        <w:trPr>
          <w:trHeight w:val="283"/>
        </w:trPr>
        <w:tc>
          <w:tcPr>
            <w:tcW w:w="54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429" w:rsidRDefault="00D12429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29" w:rsidRDefault="00D12429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Введение..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D12429" w:rsidTr="00544264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посадкой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.Виды ударов. тремоло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грамота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D12429" w:rsidTr="00544264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нот с листа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произведениями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Прослушивание </w:t>
            </w:r>
          </w:p>
        </w:tc>
      </w:tr>
      <w:tr w:rsidR="00D12429" w:rsidTr="00544264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музыкального произведение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544264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Вариаций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Прослушивание </w:t>
            </w:r>
          </w:p>
        </w:tc>
      </w:tr>
    </w:tbl>
    <w:p w:rsidR="00D12429" w:rsidRPr="003A3BF2" w:rsidRDefault="00D12429" w:rsidP="003A3BF2">
      <w:pPr>
        <w:ind w:firstLine="426"/>
        <w:jc w:val="center"/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sz w:val="28"/>
          <w:szCs w:val="28"/>
        </w:rPr>
        <w:t>Итого 442 ч</w:t>
      </w:r>
    </w:p>
    <w:p w:rsidR="00D12429" w:rsidRDefault="00D12429" w:rsidP="00544264">
      <w:pPr>
        <w:rPr>
          <w:rFonts w:ascii="Times New Roman" w:hAnsi="Times New Roman"/>
          <w:b/>
          <w:sz w:val="28"/>
          <w:szCs w:val="28"/>
        </w:rPr>
      </w:pPr>
    </w:p>
    <w:p w:rsidR="00D12429" w:rsidRDefault="00D12429" w:rsidP="00D1242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учебного плана:</w:t>
      </w:r>
    </w:p>
    <w:p w:rsidR="00D12429" w:rsidRDefault="00D12429" w:rsidP="00D1242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D12429" w:rsidRDefault="00D12429" w:rsidP="00D12429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Знакомство с алтайским национальным инструментом.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Топшуур</w:t>
      </w:r>
      <w:proofErr w:type="spellEnd"/>
      <w:r>
        <w:rPr>
          <w:rFonts w:ascii="Times New Roman" w:hAnsi="Times New Roman"/>
          <w:sz w:val="28"/>
          <w:szCs w:val="28"/>
        </w:rPr>
        <w:t xml:space="preserve">, название и внешний вид инструмента..  Известные композиторы и </w:t>
      </w:r>
      <w:proofErr w:type="gramStart"/>
      <w:r>
        <w:rPr>
          <w:rFonts w:ascii="Times New Roman" w:hAnsi="Times New Roman"/>
          <w:sz w:val="28"/>
          <w:szCs w:val="28"/>
        </w:rPr>
        <w:t>исполнители .</w:t>
      </w:r>
      <w:proofErr w:type="gramEnd"/>
    </w:p>
    <w:p w:rsidR="00D12429" w:rsidRDefault="00D12429" w:rsidP="00D12429">
      <w:pPr>
        <w:rPr>
          <w:rFonts w:ascii="Times New Roman" w:hAnsi="Times New Roman"/>
          <w:sz w:val="28"/>
          <w:szCs w:val="28"/>
        </w:rPr>
      </w:pPr>
    </w:p>
    <w:p w:rsidR="00D12429" w:rsidRDefault="00D12429" w:rsidP="00D12429">
      <w:pPr>
        <w:widowControl w:val="0"/>
        <w:numPr>
          <w:ilvl w:val="0"/>
          <w:numId w:val="6"/>
        </w:numPr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над посадкой:</w:t>
      </w:r>
      <w:r>
        <w:rPr>
          <w:rFonts w:ascii="Times New Roman" w:hAnsi="Times New Roman"/>
          <w:sz w:val="28"/>
          <w:szCs w:val="28"/>
        </w:rPr>
        <w:t xml:space="preserve"> особенности при игре на музыкальных инструментах большую роль играет правильная посадка. Положение инструмента при игре сидя. Аппликатура. Посадка. Постановка пальцев и кисти. Атака звука твердая. Атака звука мягкая. Высокие и низкие звуки.</w:t>
      </w:r>
    </w:p>
    <w:p w:rsidR="00D12429" w:rsidRDefault="00D12429" w:rsidP="00D12429">
      <w:pPr>
        <w:tabs>
          <w:tab w:val="left" w:pos="20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12429" w:rsidRDefault="00D12429" w:rsidP="00D12429">
      <w:pPr>
        <w:widowControl w:val="0"/>
        <w:numPr>
          <w:ilvl w:val="0"/>
          <w:numId w:val="6"/>
        </w:numPr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Звукообразование.</w:t>
      </w:r>
      <w:r>
        <w:rPr>
          <w:rFonts w:ascii="Times New Roman" w:hAnsi="Times New Roman"/>
          <w:sz w:val="28"/>
          <w:szCs w:val="28"/>
        </w:rPr>
        <w:t xml:space="preserve"> Особенности звукообразования при  игре на  музыкальном инструменте. Удары правильная работа правой руки. Высокие и низкие звуки. Извлечение звука. Извлечение звука штрихами.  Нон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легато.Стаккатто</w:t>
      </w:r>
      <w:proofErr w:type="spellEnd"/>
      <w:proofErr w:type="gramEnd"/>
    </w:p>
    <w:p w:rsidR="00D12429" w:rsidRDefault="00D12429" w:rsidP="00D12429">
      <w:pPr>
        <w:rPr>
          <w:rFonts w:ascii="Times New Roman" w:hAnsi="Times New Roman"/>
          <w:sz w:val="28"/>
          <w:szCs w:val="28"/>
        </w:rPr>
      </w:pPr>
    </w:p>
    <w:p w:rsidR="00D12429" w:rsidRDefault="00D12429" w:rsidP="00D12429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Ансамбль и строй инструментов</w:t>
      </w:r>
      <w:r>
        <w:rPr>
          <w:rFonts w:ascii="Times New Roman" w:hAnsi="Times New Roman"/>
          <w:sz w:val="28"/>
          <w:szCs w:val="28"/>
        </w:rPr>
        <w:t xml:space="preserve">. Разучивание произведений, имеющих яркое образование ансамбля. Знакомство с речью дирижера. Тренировка мелодического и гармонического слуха. Точная игра тонов и полутонов. Игра интервалов. Разучивание произведений крупной формы. </w:t>
      </w: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</w:p>
    <w:p w:rsidR="00D12429" w:rsidRDefault="00D12429" w:rsidP="00D12429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Игровые упражнения</w:t>
      </w:r>
      <w:r>
        <w:rPr>
          <w:rFonts w:ascii="Times New Roman" w:hAnsi="Times New Roman"/>
          <w:sz w:val="28"/>
          <w:szCs w:val="28"/>
        </w:rPr>
        <w:t>. Упражнения, развивающие музыкальный слух. Упражнения, развивающее чувство ритма. Упражнения, развивающие музыкальную память.</w:t>
      </w: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</w:p>
    <w:p w:rsidR="00D12429" w:rsidRDefault="00D12429" w:rsidP="00D12429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над пьесами</w:t>
      </w:r>
      <w:r>
        <w:rPr>
          <w:rFonts w:ascii="Times New Roman" w:hAnsi="Times New Roman"/>
          <w:sz w:val="28"/>
          <w:szCs w:val="28"/>
        </w:rPr>
        <w:t xml:space="preserve">. Знакомство с пьесой. Разбор идейно-художественного содержания. Разучивание пьесы по частям. Работа над чистым звучанием. Работа над динамическими оттенками. Работа с солистами.  Доработка концертных номеров.  </w:t>
      </w:r>
    </w:p>
    <w:p w:rsidR="00D12429" w:rsidRDefault="00D12429" w:rsidP="00D12429">
      <w:pPr>
        <w:jc w:val="both"/>
        <w:rPr>
          <w:rFonts w:ascii="Times New Roman" w:hAnsi="Times New Roman"/>
          <w:sz w:val="28"/>
          <w:szCs w:val="28"/>
        </w:rPr>
      </w:pPr>
    </w:p>
    <w:p w:rsidR="00D12429" w:rsidRDefault="00D12429" w:rsidP="00D12429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Ансамблевая работа. </w:t>
      </w:r>
      <w:r>
        <w:rPr>
          <w:rFonts w:ascii="Times New Roman" w:hAnsi="Times New Roman"/>
          <w:sz w:val="28"/>
          <w:szCs w:val="28"/>
        </w:rPr>
        <w:t>Отработка извлечения звука, работа в ансамбле, построение дуэтов, трио, квартетов, квинтетов и др.</w:t>
      </w:r>
    </w:p>
    <w:p w:rsidR="00D12429" w:rsidRDefault="00D12429" w:rsidP="00D12429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12429" w:rsidRDefault="00D12429" w:rsidP="00D12429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Свободные репетиции. </w:t>
      </w:r>
      <w:r>
        <w:rPr>
          <w:rFonts w:ascii="Times New Roman" w:hAnsi="Times New Roman"/>
          <w:sz w:val="28"/>
          <w:szCs w:val="28"/>
        </w:rPr>
        <w:t xml:space="preserve">Репетиционная работа по отработки пьес, сыгранность </w:t>
      </w:r>
      <w:proofErr w:type="gramStart"/>
      <w:r>
        <w:rPr>
          <w:rFonts w:ascii="Times New Roman" w:hAnsi="Times New Roman"/>
          <w:sz w:val="28"/>
          <w:szCs w:val="28"/>
        </w:rPr>
        <w:t>групп ,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подготовка к концертам.</w:t>
      </w:r>
    </w:p>
    <w:p w:rsidR="00D12429" w:rsidRDefault="00D12429" w:rsidP="00D12429">
      <w:pPr>
        <w:rPr>
          <w:rStyle w:val="af2"/>
          <w:rFonts w:ascii="Calibri" w:hAnsi="Calibri"/>
        </w:rPr>
      </w:pPr>
      <w:r>
        <w:rPr>
          <w:rStyle w:val="af2"/>
          <w:rFonts w:ascii="Calibri" w:hAnsi="Calibri"/>
          <w:sz w:val="28"/>
          <w:szCs w:val="28"/>
        </w:rPr>
        <w:lastRenderedPageBreak/>
        <w:t xml:space="preserve">Музыкальная  грамота. </w:t>
      </w:r>
      <w:r>
        <w:rPr>
          <w:rStyle w:val="af2"/>
          <w:rFonts w:ascii="Calibri" w:hAnsi="Calibri"/>
          <w:b w:val="0"/>
          <w:sz w:val="28"/>
          <w:szCs w:val="28"/>
        </w:rPr>
        <w:t xml:space="preserve">Знакомство с нотой </w:t>
      </w:r>
      <w:proofErr w:type="gramStart"/>
      <w:r>
        <w:rPr>
          <w:rStyle w:val="af2"/>
          <w:rFonts w:ascii="Calibri" w:hAnsi="Calibri"/>
          <w:b w:val="0"/>
          <w:sz w:val="28"/>
          <w:szCs w:val="28"/>
        </w:rPr>
        <w:t>грамотой ,расположение</w:t>
      </w:r>
      <w:proofErr w:type="gramEnd"/>
      <w:r>
        <w:rPr>
          <w:rStyle w:val="af2"/>
          <w:rFonts w:ascii="Calibri" w:hAnsi="Calibri"/>
          <w:b w:val="0"/>
          <w:sz w:val="28"/>
          <w:szCs w:val="28"/>
        </w:rPr>
        <w:t xml:space="preserve"> нот, игра гаммы арпеджио</w:t>
      </w:r>
    </w:p>
    <w:p w:rsidR="00D12429" w:rsidRDefault="00D12429" w:rsidP="00D12429">
      <w:pPr>
        <w:ind w:firstLine="567"/>
        <w:jc w:val="center"/>
        <w:rPr>
          <w:rFonts w:ascii="Times New Roman" w:hAnsi="Times New Roman" w:cs="Times New Roman"/>
          <w:b/>
        </w:rPr>
      </w:pPr>
    </w:p>
    <w:p w:rsidR="00D12429" w:rsidRDefault="00D12429" w:rsidP="00D1242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D12429" w:rsidRDefault="00D12429" w:rsidP="00D1242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над посадкой. Умение самостоятельно настроить инструмент.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Особенности правильных ударов при игре инструменте.  Упражнения на кисть правой руки. Знакомство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тремолой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429" w:rsidRDefault="00D12429" w:rsidP="00D1242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429" w:rsidRDefault="00D12429" w:rsidP="00D1242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Звукообразование.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 звукообразования при  игре на музыкальном инструменте. Атака звука твердая. Атака звука мягкая. Высокие и низкие звуки. Извлечение звука. извлечение звука штрихами.  Легато. Нон легато. (расширение усвоенного материала). Музыкальная система. Звукоряд. Паузы, знаки альтерации. Ритм, такт, размер.</w:t>
      </w:r>
    </w:p>
    <w:p w:rsidR="00D12429" w:rsidRDefault="00D12429" w:rsidP="00D124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429" w:rsidRDefault="00D12429" w:rsidP="00D12429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360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Звуковедение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Теоретические основы звука.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Извлечение звука различными приемами. Узнавание звучания инструмента на слух, аккорды.</w:t>
      </w:r>
      <w:r>
        <w:rPr>
          <w:rFonts w:ascii="Times New Roman" w:hAnsi="Times New Roman"/>
          <w:sz w:val="28"/>
          <w:szCs w:val="28"/>
        </w:rPr>
        <w:t xml:space="preserve"> Ладовое тяготение. Понятие устойчивости и неустойчивости звуков. Ладовое тяготение в мажорной гамме. Понятие о тональности. Основные гармонические функции. Мелодия. Структура мелодии. Простые музыкальные формы. </w:t>
      </w:r>
    </w:p>
    <w:p w:rsidR="00D12429" w:rsidRDefault="00D12429" w:rsidP="00D124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429" w:rsidRDefault="00D12429" w:rsidP="00D1242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Музыкальная грамота</w:t>
      </w:r>
      <w:r>
        <w:rPr>
          <w:rFonts w:ascii="Times New Roman" w:eastAsia="Times New Roman" w:hAnsi="Times New Roman" w:cs="Times New Roman"/>
          <w:sz w:val="28"/>
          <w:szCs w:val="28"/>
        </w:rPr>
        <w:t>. Основы музыкальной грамоты, интервалы, аккорды, септаккорд, основы сольфеджио.</w:t>
      </w:r>
    </w:p>
    <w:p w:rsidR="00D12429" w:rsidRDefault="00D12429" w:rsidP="00D124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429" w:rsidRDefault="00D12429" w:rsidP="00D1242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Тембр звучания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Музыкальные тембры, тембры музыкальных инструментов. Тренировка, изучение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тембрального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звучания инструментов.</w:t>
      </w:r>
    </w:p>
    <w:p w:rsidR="00D12429" w:rsidRPr="003A3BF2" w:rsidRDefault="00D12429" w:rsidP="00D12429">
      <w:pPr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Ритм. Понятия метр, ритмический рисунок, темп. Сопоставление звуков в этих категориях. Высота. Понятие о высоте в музыке. Интервалы: полутон, тон. Суммирование интервалов. Количественное значение интервалов. Интервалы от примы до октавы.</w:t>
      </w:r>
    </w:p>
    <w:p w:rsidR="00D12429" w:rsidRDefault="00D12429" w:rsidP="00D12429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Двуголосие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Разучивание двухголосных и многоголосных пьес.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Игра дуэтом, квартетом.</w:t>
      </w:r>
    </w:p>
    <w:p w:rsidR="00D12429" w:rsidRDefault="00D12429" w:rsidP="00D124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429" w:rsidRDefault="00D12429" w:rsidP="00D12429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360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>. Приемы игры на  инструменте. Разучивание упражнений.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Аккомпанемент. Понятие об аккомпанементе. Аппликатура аккордов (трезвучия и их обращения). Упражнения, укрепляющие звукообразование. Упражнения на расширение диапазона.</w:t>
      </w:r>
    </w:p>
    <w:p w:rsidR="00D12429" w:rsidRDefault="00D12429" w:rsidP="00D124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429" w:rsidRDefault="00D12429" w:rsidP="00D12429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с солистами</w:t>
      </w:r>
      <w:r>
        <w:rPr>
          <w:rFonts w:ascii="Times New Roman" w:eastAsia="Times New Roman" w:hAnsi="Times New Roman" w:cs="Times New Roman"/>
          <w:sz w:val="28"/>
          <w:szCs w:val="28"/>
        </w:rPr>
        <w:t>. Индивидуальная работа с солистами.</w:t>
      </w:r>
    </w:p>
    <w:p w:rsidR="00D12429" w:rsidRDefault="00D12429" w:rsidP="00D124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429" w:rsidRDefault="00D12429" w:rsidP="00D12429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над произведениями</w:t>
      </w:r>
      <w:r>
        <w:rPr>
          <w:rFonts w:ascii="Times New Roman" w:eastAsia="Times New Roman" w:hAnsi="Times New Roman" w:cs="Times New Roman"/>
          <w:sz w:val="28"/>
          <w:szCs w:val="28"/>
        </w:rPr>
        <w:t>. Отработка изученных произведений индивидуально, группами инструментов. Разбор по фразам. Работа над техникой исполнения.</w:t>
      </w:r>
    </w:p>
    <w:p w:rsidR="00D12429" w:rsidRPr="00544264" w:rsidRDefault="00D12429" w:rsidP="0054426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12429" w:rsidRDefault="00D12429" w:rsidP="00D124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№ 2. Комплекс организационно-педагогических условий</w:t>
      </w:r>
    </w:p>
    <w:p w:rsidR="00D12429" w:rsidRDefault="00D12429" w:rsidP="00D124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429" w:rsidRDefault="00D12429" w:rsidP="003A3B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:rsidR="00D12429" w:rsidRDefault="00D12429" w:rsidP="00D12429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год обучения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926"/>
        <w:gridCol w:w="1359"/>
        <w:gridCol w:w="1808"/>
        <w:gridCol w:w="3560"/>
        <w:gridCol w:w="850"/>
        <w:gridCol w:w="2267"/>
      </w:tblGrid>
      <w:tr w:rsidR="00D12429" w:rsidTr="00D12429">
        <w:trPr>
          <w:trHeight w:val="7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4.сен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занятие.Знакомство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алтайским национальным инструментом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топшуур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4.сен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ансамбль?  Виды ансамблей (Дуэт, трио, квартет, квинтет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6.сен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Посадка, постановка рук, правильное расположение  пальцев на инструменте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теоретического материала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11.сен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правой руки и кисти. Удары вверх  вниз.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сен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Адамнын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 Разбор тактов с   1- 4.  1и 2 голос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13.сен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Позиция.Упражнения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левой  руки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Правильное расположение и движение пальцев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инструменте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18.сен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Размер. Виды размеров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теоретического материала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18.сен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Адамнын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 Разбор  тактов с  5-8 . 1 и 2 голос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20.сен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теоретического материала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25.сен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Удары  вниз, правильная работа с кистью правой руки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25.сен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Адамнын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 Свод тактов от начала до конца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сен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Удары вверх. Правильное расположение правой руки при ударе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02.окт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алтерации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диез,бемоль,бекар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теоретического материала</w:t>
            </w:r>
          </w:p>
        </w:tc>
      </w:tr>
      <w:tr w:rsidR="00D12429" w:rsidTr="00D12429">
        <w:trPr>
          <w:trHeight w:val="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02.апр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Адамнын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 работа над динамикой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04.окт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над пальцами левой руки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09.окт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Играть упражнения с правильной постановкой пальцев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09.окт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песня.Разбор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6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11.окт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429" w:rsidRDefault="00D1242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Пауза</w:t>
            </w:r>
          </w:p>
          <w:p w:rsidR="00D12429" w:rsidRDefault="00D124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теоретического материала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19.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16.окт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нот.Виды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теоретического материала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16.окт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каз.нар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.песня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Разбор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тактов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18.окт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Реприза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теоретического материала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23.окт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Целая нота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Усв.теорет.мат</w:t>
            </w:r>
            <w:proofErr w:type="spellEnd"/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23.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Тууларым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песня . темп ,аппликатура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25.окт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Половинная нота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30.окт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Четвертная нота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30.апр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ууларым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».песня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Работа над динамикой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01.ноя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Восьмая нота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06.ноя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16-ая нота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06.ноя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».песня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Разбор тактов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13.ноя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Динамические оттенки. Основные динамические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13.ноя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Разбор тактов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15.ноя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Форте,пиано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20.ноя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Меццо-форте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5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20.ноя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».песня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22.ноя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Меццо -пиано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27.ноя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Фортиссимо, пианиссимо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27.ноя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».песня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29.ноя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Крещендо,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Деминуэндо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04.дек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Сфорцандо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04.дек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».песня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06.дек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«Кижи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ырысту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 песня. Анализ. Разбор по частям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инструменте</w:t>
            </w: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11.дек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четвертные ноты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11.дек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Кайчынын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Разбор 1 части 1 и 2 голос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13.дек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Удары 1 раз вниз и 2 раза вверх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18.дек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Вибрация.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18.дек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«Кижи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ырысту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 Разбор 2 части 1 и 2 голос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20.дек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вибрацию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25.дек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Штрихи. Виды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25.дек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«Кижи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ырысту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 Разбор 3 части 1 и 2 голос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27.дек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Пиццикато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10.янв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над тремоло на нижней струне соль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15.янв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над  тремоло на верхней струне 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15.янв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«Кижи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ырысту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 1 и 2 голос. Работа над динамикой, нюансом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17.янв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тремоло на двух струнах ре ,соль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22.янв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Гамма. Арпеджио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22.янв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«Кижи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ырысту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 1 и 2 голос. Работа над ударами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24.янв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29.янв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тональности Ля минор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58. 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29.янв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мен»песня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Разбор 1 части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31.янв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Гамма. Упражнения № 1 стр85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05.фев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Гамма.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05.фев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мен» Разбор 2 части 1 и 2 голос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07.фев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Гамма.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12.фев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Гамма.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12.фев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мен» Разбор 3 части 1 и 2 голос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14.фев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Гамма.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19.фев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Гамма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19.фев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» Разбор 4 части 1 и 2 голос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21.фев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Гамма.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7 стр87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26.фев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Гамма.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26.фев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мен» Разбор 5 части 1 и 2 голос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28.фев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Гамма.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9 стр87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05.мар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Гамма.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05.мар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» Разбор 6 части 1 и 2 голос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07.мар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 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12.мар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12.мар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мен» Разбор 8 части 1 и 2 голос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14.мар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16 –е ноты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19.мар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Разбор  по частям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21.мар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динамикой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02.апр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Этюд».Анализ изучение размера 4/8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02.апр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игра в 2 голоса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04.апр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Этюд» Разбор по частям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09.апр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Этюд».  Работа над динамикой.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09.апр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игра в ансамбль работа над динамикой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11.апр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Анализ пьесы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16.апр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1 части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16.апр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штрихами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18.апр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«Кем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23.апр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Разбор 3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23апр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темпом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25.апр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над тремоло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30.апр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Разбор 4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30.апр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Calibri" w:eastAsia="DejaVu Sans" w:hAnsi="Calibri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Ансамблевая игра произведений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07.май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Разбор 5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07.май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Темп ,динамика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14.май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Разбор 6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14.май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в быстром темпе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16.май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Разбор 7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4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21.май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Разбор 8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21.май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Кайчынын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в медленном и быстром темпе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23.май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D12429" w:rsidRDefault="00D12429" w:rsidP="00D124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429" w:rsidRDefault="00D12429" w:rsidP="00D124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429" w:rsidRDefault="00D12429" w:rsidP="00D124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429" w:rsidRDefault="00D12429" w:rsidP="00D124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429" w:rsidRDefault="00D12429" w:rsidP="00D124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 год обучения</w:t>
      </w:r>
    </w:p>
    <w:tbl>
      <w:tblPr>
        <w:tblW w:w="104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1701"/>
        <w:gridCol w:w="3315"/>
        <w:gridCol w:w="1595"/>
        <w:gridCol w:w="1292"/>
      </w:tblGrid>
      <w:tr w:rsidR="00D12429" w:rsidTr="00D1242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Тема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контроля </w:t>
            </w:r>
          </w:p>
        </w:tc>
      </w:tr>
      <w:tr w:rsidR="00D12429" w:rsidTr="00D1242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ind w:left="922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12429" w:rsidTr="00D1242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Композиторы Горного Алтая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песня.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песня .Анализ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01.окт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01.окт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03.окт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08.окт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08.окт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10.окт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15.окт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15.окт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17.окт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Упражнения на 16-е ноты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22.окт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Свод частей от начала до конца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22.окт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24.окт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заниятие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динамикой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29.окт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Контрольный урок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29.окт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31.окт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Анализ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12.ноя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12.ноя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14.ноя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19.ноя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19.ноя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21.ноя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26.ноя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26.ноя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28.ноя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03.дек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03.дек.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Свод частей от начала до конца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05.дек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10.дек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10.дек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динамикой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12.дек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17.дек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Зачетный урок.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17.дек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техникой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19.дек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Упражнения над техникой игры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24.дек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динамикой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24.дек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Контрольный урок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26.дек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Свод частей от начала до конца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29.дек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Контрольный урок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29.дек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песня. Анализ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14.янв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14.янв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16.янв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21.янв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21.янв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23.янв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28.янв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28.янв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30.янв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04.фев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04.фев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06.фев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11.фев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11.фев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13.фев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Свод частей от начала до конца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18.фев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динамикой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18.фев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20.фев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техникой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25.фев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Сыгын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Контрольный урок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25.фев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27.фев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04.мар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песня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04.мар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Свод частей от начала до конца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06.мар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11.мар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11.мар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Упражнения на вариации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13мар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18.мар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18.мар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Кууштарым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Контрольный урок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20.мар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27.мар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01.апр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01.апр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«Молодежный танец» Разбор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03.апр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08.апр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Свод частей от начала до конца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08.апр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«Молодежный танец» Разбор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10.апр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Работа над динамикой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15.апр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Контрольный урок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15.апр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«Молодежный танец» Разбор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17.апр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Анализ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22.апр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22.апр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«Молодежный танец» Разбор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24.апр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29.апр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29.апр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«Молодежный танец»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Разбор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06.май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«Молодежный танец» Разбор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Ойын»Разбор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«Молодежный танец» Разбор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9" w:rsidRDefault="00D12429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Разбор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12429" w:rsidTr="00D12429">
        <w:trPr>
          <w:trHeight w:val="2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 w:rsidP="00D12429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Урок-концерт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429" w:rsidRDefault="00D1242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9" w:rsidRDefault="00D12429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D12429" w:rsidRDefault="00D12429" w:rsidP="00D124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429" w:rsidRDefault="00D12429" w:rsidP="00D12429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D12429">
          <w:pgSz w:w="11906" w:h="16838"/>
          <w:pgMar w:top="1134" w:right="850" w:bottom="1134" w:left="1701" w:header="708" w:footer="708" w:gutter="0"/>
          <w:cols w:space="720"/>
        </w:sectPr>
      </w:pPr>
    </w:p>
    <w:p w:rsidR="00D12429" w:rsidRDefault="00D12429" w:rsidP="00D12429">
      <w:pPr>
        <w:jc w:val="center"/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Условия реализации  программы.</w:t>
      </w:r>
    </w:p>
    <w:p w:rsidR="00D12429" w:rsidRDefault="00D12429" w:rsidP="00D12429">
      <w:pPr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Основной формой обучения являются индивидуальной занятия, а также обучение по отдельным оркестровым группам. Форма обучения выбирается в зависимости от темы, места проведения и цели занятия. Каждое занятие содержит несколько видов работ, так как смена вида деятельности активизирует восприятие детей, их творческий интерес и способности.</w:t>
      </w:r>
    </w:p>
    <w:p w:rsidR="00D12429" w:rsidRDefault="00D12429" w:rsidP="00D12429">
      <w:pPr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Педагогу важно соблюдать дифференцированный подход в обучении, т.к. для обучения по программе принимаются все желающие без специального отбора и с разными музыкальными способностями. При работе по программе также используется личностно-ориентированные технологии, большое внимание отводится </w:t>
      </w:r>
      <w:proofErr w:type="spellStart"/>
      <w:r>
        <w:rPr>
          <w:rFonts w:ascii="Times New Roman" w:hAnsi="Times New Roman"/>
          <w:sz w:val="28"/>
          <w:szCs w:val="27"/>
        </w:rPr>
        <w:t>здоровьесберегающим</w:t>
      </w:r>
      <w:proofErr w:type="spellEnd"/>
      <w:r>
        <w:rPr>
          <w:rFonts w:ascii="Times New Roman" w:hAnsi="Times New Roman"/>
          <w:sz w:val="28"/>
          <w:szCs w:val="27"/>
        </w:rPr>
        <w:t xml:space="preserve"> технологиям, т.к. монотонная игра на музыкальных инструментах не должна негативно отражаться на здоровье детей, используются паузы, смена видов деятельности, игровые моменты, физкультминутки и др.</w:t>
      </w:r>
    </w:p>
    <w:p w:rsidR="00D12429" w:rsidRDefault="00D12429" w:rsidP="00D12429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реализуется по следующим принципам:</w:t>
      </w:r>
    </w:p>
    <w:p w:rsidR="00D12429" w:rsidRDefault="00D12429" w:rsidP="00D12429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Целесообразность подбора  музыкального репертуара в зависимости от педагогических задач и исполнительских возможностей учеников</w:t>
      </w:r>
    </w:p>
    <w:p w:rsidR="00D12429" w:rsidRDefault="00D12429" w:rsidP="00D1242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Постепенное усложнение репертуара и поставленных задач,</w:t>
      </w:r>
    </w:p>
    <w:p w:rsidR="00D12429" w:rsidRDefault="00D12429" w:rsidP="00D12429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Учёт индивидуальных особенностей детей, подбор учебного материала в соответствии со способностями детей, с их музыкальными и исполнительскими возможностями;</w:t>
      </w:r>
    </w:p>
    <w:p w:rsidR="00D12429" w:rsidRPr="003A3BF2" w:rsidRDefault="00D12429" w:rsidP="00D12429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Планируемое обучение детей музыкальному мастерству, передачи эмоций, настроения исполняемого произведения.</w:t>
      </w:r>
    </w:p>
    <w:p w:rsidR="00D12429" w:rsidRDefault="00D12429" w:rsidP="00D12429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 реализации программы необходимо:</w:t>
      </w:r>
    </w:p>
    <w:p w:rsidR="00D12429" w:rsidRDefault="00D12429" w:rsidP="00D1242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-просторное помещение для работы</w:t>
      </w:r>
    </w:p>
    <w:p w:rsidR="00D12429" w:rsidRDefault="00D12429" w:rsidP="00D1242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-нотный материал </w:t>
      </w:r>
    </w:p>
    <w:p w:rsidR="00D12429" w:rsidRDefault="00D12429" w:rsidP="00D1242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-методический материал.</w:t>
      </w:r>
    </w:p>
    <w:p w:rsidR="00D12429" w:rsidRPr="003A3BF2" w:rsidRDefault="003A3BF2" w:rsidP="003A3BF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-концертные костюмы</w:t>
      </w:r>
    </w:p>
    <w:p w:rsidR="00D12429" w:rsidRDefault="00D12429" w:rsidP="00D1242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контроля результативности</w:t>
      </w:r>
      <w:r>
        <w:rPr>
          <w:rFonts w:ascii="Times New Roman" w:hAnsi="Times New Roman"/>
          <w:sz w:val="28"/>
          <w:szCs w:val="28"/>
        </w:rPr>
        <w:t xml:space="preserve">: педагог дополнительного образования осуществляет контроль качества полученных учащимися знаний, умений и навыков, путем проведения контрольных показов и концертных выступлений. Показатели уровня качества занятий и исполнительского мастерства являются концертные выступления коллектива, участие учеников в различных конкурсах и фестивалях, мероприятиях. </w:t>
      </w:r>
    </w:p>
    <w:p w:rsidR="00D12429" w:rsidRDefault="00D12429" w:rsidP="00D1242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подведения итогов: зачет; концерт; прослушивание.</w:t>
      </w:r>
    </w:p>
    <w:p w:rsidR="00D12429" w:rsidRDefault="00D12429" w:rsidP="00D1242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2429" w:rsidRDefault="00D12429" w:rsidP="00D1242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2429" w:rsidRDefault="00D12429" w:rsidP="00D1242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43C40" w:rsidRDefault="00843C40"/>
    <w:sectPr w:rsidR="00843C40" w:rsidSect="0085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05E05"/>
    <w:multiLevelType w:val="hybridMultilevel"/>
    <w:tmpl w:val="9BAEE13C"/>
    <w:lvl w:ilvl="0" w:tplc="3A6248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53B95"/>
    <w:multiLevelType w:val="hybridMultilevel"/>
    <w:tmpl w:val="262023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C03E3"/>
    <w:multiLevelType w:val="hybridMultilevel"/>
    <w:tmpl w:val="A6EC4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09695C"/>
    <w:multiLevelType w:val="hybridMultilevel"/>
    <w:tmpl w:val="563A8486"/>
    <w:lvl w:ilvl="0" w:tplc="BC78C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E6D7D"/>
    <w:multiLevelType w:val="hybridMultilevel"/>
    <w:tmpl w:val="44E21BD2"/>
    <w:lvl w:ilvl="0" w:tplc="BC78C0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7D5A45"/>
    <w:multiLevelType w:val="hybridMultilevel"/>
    <w:tmpl w:val="0E74DFA2"/>
    <w:lvl w:ilvl="0" w:tplc="F23EF290">
      <w:start w:val="6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2429"/>
    <w:rsid w:val="003A3BF2"/>
    <w:rsid w:val="00544264"/>
    <w:rsid w:val="00843C40"/>
    <w:rsid w:val="00853925"/>
    <w:rsid w:val="00A27F59"/>
    <w:rsid w:val="00D12429"/>
    <w:rsid w:val="00F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A4B3"/>
  <w15:docId w15:val="{0BE63725-078D-48B4-9178-70D30227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1242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12429"/>
    <w:rPr>
      <w:color w:val="800080"/>
      <w:u w:val="single"/>
    </w:rPr>
  </w:style>
  <w:style w:type="paragraph" w:styleId="a5">
    <w:name w:val="Normal (Web)"/>
    <w:basedOn w:val="a"/>
    <w:semiHidden/>
    <w:unhideWhenUsed/>
    <w:rsid w:val="00D1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1242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hi-I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12429"/>
    <w:rPr>
      <w:rFonts w:ascii="Calibri" w:eastAsia="Times New Roman" w:hAnsi="Calibri" w:cs="Times New Roman"/>
      <w:lang w:eastAsia="hi-IN"/>
    </w:rPr>
  </w:style>
  <w:style w:type="paragraph" w:styleId="a8">
    <w:name w:val="footer"/>
    <w:basedOn w:val="a"/>
    <w:link w:val="a9"/>
    <w:uiPriority w:val="99"/>
    <w:semiHidden/>
    <w:unhideWhenUsed/>
    <w:rsid w:val="00D1242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hi-I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12429"/>
    <w:rPr>
      <w:rFonts w:ascii="Calibri" w:eastAsia="Times New Roman" w:hAnsi="Calibri" w:cs="Times New Roman"/>
      <w:lang w:eastAsia="hi-IN"/>
    </w:rPr>
  </w:style>
  <w:style w:type="paragraph" w:styleId="aa">
    <w:name w:val="Body Text"/>
    <w:basedOn w:val="a"/>
    <w:link w:val="ab"/>
    <w:semiHidden/>
    <w:unhideWhenUsed/>
    <w:rsid w:val="00D1242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semiHidden/>
    <w:rsid w:val="00D12429"/>
    <w:rPr>
      <w:rFonts w:ascii="Times New Roman" w:eastAsia="Times New Roman" w:hAnsi="Times New Roman" w:cs="Times New Roman"/>
      <w:szCs w:val="20"/>
    </w:rPr>
  </w:style>
  <w:style w:type="paragraph" w:styleId="ac">
    <w:name w:val="Balloon Text"/>
    <w:basedOn w:val="a"/>
    <w:link w:val="ad"/>
    <w:semiHidden/>
    <w:unhideWhenUsed/>
    <w:rsid w:val="00D12429"/>
    <w:pPr>
      <w:widowControl w:val="0"/>
      <w:suppressAutoHyphens/>
      <w:spacing w:after="0" w:line="240" w:lineRule="auto"/>
    </w:pPr>
    <w:rPr>
      <w:rFonts w:ascii="Tahoma" w:eastAsia="DejaVu Sans" w:hAnsi="Tahoma" w:cs="Tahoma"/>
      <w:kern w:val="2"/>
      <w:sz w:val="16"/>
      <w:szCs w:val="16"/>
      <w:lang w:eastAsia="hi-IN" w:bidi="hi-IN"/>
    </w:rPr>
  </w:style>
  <w:style w:type="character" w:customStyle="1" w:styleId="ad">
    <w:name w:val="Текст выноски Знак"/>
    <w:basedOn w:val="a0"/>
    <w:link w:val="ac"/>
    <w:semiHidden/>
    <w:rsid w:val="00D12429"/>
    <w:rPr>
      <w:rFonts w:ascii="Tahoma" w:eastAsia="DejaVu Sans" w:hAnsi="Tahoma" w:cs="Tahoma"/>
      <w:kern w:val="2"/>
      <w:sz w:val="16"/>
      <w:szCs w:val="16"/>
      <w:lang w:eastAsia="hi-IN" w:bidi="hi-IN"/>
    </w:rPr>
  </w:style>
  <w:style w:type="paragraph" w:styleId="ae">
    <w:name w:val="No Spacing"/>
    <w:qFormat/>
    <w:rsid w:val="00D12429"/>
    <w:pPr>
      <w:spacing w:after="0" w:line="240" w:lineRule="auto"/>
      <w:ind w:left="714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D1242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ont5">
    <w:name w:val="font5"/>
    <w:basedOn w:val="a"/>
    <w:rsid w:val="00D1242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65">
    <w:name w:val="xl65"/>
    <w:basedOn w:val="a"/>
    <w:rsid w:val="00D12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12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1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124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1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12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12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1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12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124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1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1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1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12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1242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124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D12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12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12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12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12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12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D1242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D124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D12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D1242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D12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D12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12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D12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12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12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12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12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12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12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12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12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D12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D1242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D12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12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12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12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D124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D12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12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1242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124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1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D12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12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basedOn w:val="a0"/>
    <w:rsid w:val="00D12429"/>
  </w:style>
  <w:style w:type="table" w:styleId="af0">
    <w:name w:val="Table Elegant"/>
    <w:basedOn w:val="a1"/>
    <w:semiHidden/>
    <w:unhideWhenUsed/>
    <w:rsid w:val="00D124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semiHidden/>
    <w:unhideWhenUsed/>
    <w:rsid w:val="00D124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D124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D124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Grid"/>
    <w:basedOn w:val="a1"/>
    <w:rsid w:val="00D124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1242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rsid w:val="00D12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qFormat/>
    <w:rsid w:val="00D12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D2A5-1AD0-4B7D-B0B5-BA2FBDED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4105</Words>
  <Characters>23404</Characters>
  <Application>Microsoft Office Word</Application>
  <DocSecurity>0</DocSecurity>
  <Lines>195</Lines>
  <Paragraphs>54</Paragraphs>
  <ScaleCrop>false</ScaleCrop>
  <Company>Reanimator Extreme Edition</Company>
  <LinksUpToDate>false</LinksUpToDate>
  <CharactersWithSpaces>27455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2019-02-22T02:44:00Z</dcterms:created>
  <dcterms:modified xsi:type="dcterms:W3CDTF">2024-02-05T03:01:00Z</dcterms:modified>
</cp:coreProperties>
</file>